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AE3B" w14:textId="102C84B4" w:rsidR="00B44230" w:rsidRPr="00271593" w:rsidRDefault="00B44230" w:rsidP="001041B8">
      <w:pPr>
        <w:pStyle w:val="CentrBoldm"/>
        <w:spacing w:before="120" w:line="276" w:lineRule="auto"/>
        <w:rPr>
          <w:rFonts w:ascii="Times New Roman" w:hAnsi="Times New Roman" w:cs="Times New Roman"/>
          <w:color w:val="000000" w:themeColor="text1"/>
          <w:sz w:val="22"/>
          <w:szCs w:val="22"/>
          <w:lang w:val="lt-LT"/>
        </w:rPr>
      </w:pPr>
      <w:r w:rsidRPr="00271593">
        <w:rPr>
          <w:rFonts w:ascii="Times New Roman" w:hAnsi="Times New Roman" w:cs="Times New Roman"/>
          <w:color w:val="000000" w:themeColor="text1"/>
          <w:sz w:val="22"/>
          <w:szCs w:val="22"/>
          <w:lang w:val="lt-LT"/>
        </w:rPr>
        <w:t>PAREIŠKĖJO DEKLARACIJA</w:t>
      </w:r>
    </w:p>
    <w:p w14:paraId="16EBB3D3" w14:textId="77777777" w:rsidR="001041B8" w:rsidRPr="00271593" w:rsidRDefault="001041B8" w:rsidP="001041B8">
      <w:pPr>
        <w:pStyle w:val="CentrBoldm"/>
        <w:spacing w:before="120" w:line="276" w:lineRule="auto"/>
        <w:rPr>
          <w:rFonts w:ascii="Times New Roman" w:hAnsi="Times New Roman" w:cs="Times New Roman"/>
          <w:b w:val="0"/>
          <w:bCs w:val="0"/>
          <w:color w:val="000000" w:themeColor="text1"/>
          <w:sz w:val="22"/>
          <w:szCs w:val="22"/>
          <w:lang w:val="lt-LT"/>
        </w:rPr>
      </w:pPr>
    </w:p>
    <w:p w14:paraId="350FE001" w14:textId="6B5E7599" w:rsidR="00B44230" w:rsidRPr="00271593" w:rsidRDefault="00B44230" w:rsidP="001041B8">
      <w:pPr>
        <w:pStyle w:val="CentrBoldm"/>
        <w:spacing w:before="120" w:line="276" w:lineRule="auto"/>
        <w:rPr>
          <w:rFonts w:ascii="Times New Roman" w:hAnsi="Times New Roman" w:cs="Times New Roman"/>
          <w:b w:val="0"/>
          <w:bCs w:val="0"/>
          <w:color w:val="000000" w:themeColor="text1"/>
          <w:sz w:val="22"/>
          <w:szCs w:val="22"/>
          <w:lang w:val="lt-LT"/>
        </w:rPr>
      </w:pPr>
      <w:r w:rsidRPr="00271593">
        <w:rPr>
          <w:rFonts w:ascii="Times New Roman" w:hAnsi="Times New Roman" w:cs="Times New Roman"/>
          <w:b w:val="0"/>
          <w:bCs w:val="0"/>
          <w:color w:val="000000" w:themeColor="text1"/>
          <w:sz w:val="22"/>
          <w:szCs w:val="22"/>
          <w:lang w:val="lt-LT"/>
        </w:rPr>
        <w:t>[</w:t>
      </w:r>
      <w:r w:rsidRPr="00271593">
        <w:rPr>
          <w:rFonts w:ascii="Times New Roman" w:hAnsi="Times New Roman" w:cs="Times New Roman"/>
          <w:b w:val="0"/>
          <w:bCs w:val="0"/>
          <w:i/>
          <w:iCs/>
          <w:color w:val="000000" w:themeColor="text1"/>
          <w:sz w:val="22"/>
          <w:szCs w:val="22"/>
          <w:highlight w:val="lightGray"/>
          <w:lang w:val="lt-LT"/>
        </w:rPr>
        <w:t>data ir vieta</w:t>
      </w:r>
      <w:r w:rsidRPr="00271593">
        <w:rPr>
          <w:rFonts w:ascii="Times New Roman" w:hAnsi="Times New Roman" w:cs="Times New Roman"/>
          <w:b w:val="0"/>
          <w:bCs w:val="0"/>
          <w:color w:val="000000" w:themeColor="text1"/>
          <w:sz w:val="22"/>
          <w:szCs w:val="22"/>
          <w:lang w:val="lt-LT"/>
        </w:rPr>
        <w:t>]</w:t>
      </w:r>
    </w:p>
    <w:p w14:paraId="21D26785" w14:textId="77777777" w:rsidR="001041B8" w:rsidRPr="00271593" w:rsidRDefault="001041B8" w:rsidP="001041B8">
      <w:pPr>
        <w:pStyle w:val="CentrBoldm"/>
        <w:spacing w:before="120" w:line="276" w:lineRule="auto"/>
        <w:rPr>
          <w:rFonts w:ascii="Times New Roman" w:hAnsi="Times New Roman" w:cs="Times New Roman"/>
          <w:b w:val="0"/>
          <w:bCs w:val="0"/>
          <w:color w:val="000000" w:themeColor="text1"/>
          <w:sz w:val="22"/>
          <w:szCs w:val="22"/>
          <w:lang w:val="lt-LT"/>
        </w:rPr>
      </w:pPr>
    </w:p>
    <w:p w14:paraId="5F9031F5" w14:textId="4DAD40B1" w:rsidR="00B44230" w:rsidRPr="003E6A3D" w:rsidRDefault="00B44230" w:rsidP="00271593">
      <w:pPr>
        <w:pStyle w:val="CentrBoldm"/>
        <w:spacing w:before="120" w:line="276" w:lineRule="auto"/>
        <w:ind w:firstLine="720"/>
        <w:jc w:val="both"/>
        <w:rPr>
          <w:rFonts w:ascii="Times New Roman" w:hAnsi="Times New Roman" w:cs="Times New Roman"/>
          <w:b w:val="0"/>
          <w:bCs w:val="0"/>
          <w:color w:val="000000" w:themeColor="text1"/>
          <w:sz w:val="22"/>
          <w:szCs w:val="22"/>
          <w:lang w:val="lt-LT"/>
        </w:rPr>
      </w:pPr>
      <w:r w:rsidRPr="00271593">
        <w:rPr>
          <w:rFonts w:ascii="Times New Roman" w:hAnsi="Times New Roman" w:cs="Times New Roman"/>
          <w:b w:val="0"/>
          <w:bCs w:val="0"/>
          <w:color w:val="000000" w:themeColor="text1"/>
          <w:sz w:val="22"/>
          <w:szCs w:val="22"/>
          <w:lang w:val="lt-LT"/>
        </w:rPr>
        <w:t>[</w:t>
      </w:r>
      <w:r w:rsidRPr="00271593">
        <w:rPr>
          <w:rFonts w:ascii="Times New Roman" w:hAnsi="Times New Roman" w:cs="Times New Roman"/>
          <w:b w:val="0"/>
          <w:bCs w:val="0"/>
          <w:i/>
          <w:iCs/>
          <w:color w:val="000000" w:themeColor="text1"/>
          <w:sz w:val="22"/>
          <w:szCs w:val="22"/>
          <w:highlight w:val="lightGray"/>
          <w:lang w:val="lt-LT"/>
        </w:rPr>
        <w:t>įrašyti Pareiškėjo pavadinimą</w:t>
      </w:r>
      <w:r w:rsidRPr="00271593">
        <w:rPr>
          <w:rFonts w:ascii="Times New Roman" w:hAnsi="Times New Roman" w:cs="Times New Roman"/>
          <w:b w:val="0"/>
          <w:bCs w:val="0"/>
          <w:color w:val="000000" w:themeColor="text1"/>
          <w:sz w:val="22"/>
          <w:szCs w:val="22"/>
          <w:lang w:val="lt-LT"/>
        </w:rPr>
        <w:t>], [</w:t>
      </w:r>
      <w:r w:rsidRPr="00271593">
        <w:rPr>
          <w:rFonts w:ascii="Times New Roman" w:hAnsi="Times New Roman" w:cs="Times New Roman"/>
          <w:b w:val="0"/>
          <w:bCs w:val="0"/>
          <w:i/>
          <w:iCs/>
          <w:color w:val="000000" w:themeColor="text1"/>
          <w:sz w:val="22"/>
          <w:szCs w:val="22"/>
          <w:highlight w:val="lightGray"/>
          <w:lang w:val="lt-LT"/>
        </w:rPr>
        <w:t>įrašyti juridinio asmens kodą</w:t>
      </w:r>
      <w:r w:rsidRPr="00271593">
        <w:rPr>
          <w:rFonts w:ascii="Times New Roman" w:hAnsi="Times New Roman" w:cs="Times New Roman"/>
          <w:b w:val="0"/>
          <w:bCs w:val="0"/>
          <w:color w:val="000000" w:themeColor="text1"/>
          <w:sz w:val="22"/>
          <w:szCs w:val="22"/>
          <w:lang w:val="lt-LT"/>
        </w:rPr>
        <w:t>], [</w:t>
      </w:r>
      <w:r w:rsidRPr="00271593">
        <w:rPr>
          <w:rFonts w:ascii="Times New Roman" w:hAnsi="Times New Roman" w:cs="Times New Roman"/>
          <w:b w:val="0"/>
          <w:bCs w:val="0"/>
          <w:i/>
          <w:iCs/>
          <w:color w:val="000000" w:themeColor="text1"/>
          <w:sz w:val="22"/>
          <w:szCs w:val="22"/>
          <w:highlight w:val="lightGray"/>
          <w:lang w:val="lt-LT"/>
        </w:rPr>
        <w:t>įrašyti</w:t>
      </w:r>
      <w:r w:rsidRPr="00271593">
        <w:rPr>
          <w:rFonts w:ascii="Times New Roman" w:hAnsi="Times New Roman" w:cs="Times New Roman"/>
          <w:b w:val="0"/>
          <w:bCs w:val="0"/>
          <w:color w:val="000000" w:themeColor="text1"/>
          <w:sz w:val="22"/>
          <w:szCs w:val="22"/>
          <w:highlight w:val="lightGray"/>
          <w:lang w:val="lt-LT"/>
        </w:rPr>
        <w:t xml:space="preserve"> </w:t>
      </w:r>
      <w:r w:rsidRPr="00271593">
        <w:rPr>
          <w:rFonts w:ascii="Times New Roman" w:hAnsi="Times New Roman" w:cs="Times New Roman"/>
          <w:b w:val="0"/>
          <w:bCs w:val="0"/>
          <w:i/>
          <w:iCs/>
          <w:color w:val="000000" w:themeColor="text1"/>
          <w:sz w:val="22"/>
          <w:szCs w:val="22"/>
          <w:highlight w:val="lightGray"/>
          <w:lang w:val="lt-LT"/>
        </w:rPr>
        <w:t>Pareiškėjo adresą</w:t>
      </w:r>
      <w:r w:rsidRPr="00271593">
        <w:rPr>
          <w:rFonts w:ascii="Times New Roman" w:hAnsi="Times New Roman" w:cs="Times New Roman"/>
          <w:b w:val="0"/>
          <w:bCs w:val="0"/>
          <w:color w:val="000000" w:themeColor="text1"/>
          <w:sz w:val="22"/>
          <w:szCs w:val="22"/>
          <w:lang w:val="lt-LT"/>
        </w:rPr>
        <w:t>], atstovaujama pagal [</w:t>
      </w:r>
      <w:r w:rsidRPr="00271593">
        <w:rPr>
          <w:rFonts w:ascii="Times New Roman" w:hAnsi="Times New Roman" w:cs="Times New Roman"/>
          <w:b w:val="0"/>
          <w:bCs w:val="0"/>
          <w:i/>
          <w:iCs/>
          <w:color w:val="000000" w:themeColor="text1"/>
          <w:sz w:val="22"/>
          <w:szCs w:val="22"/>
          <w:highlight w:val="lightGray"/>
          <w:lang w:val="lt-LT"/>
        </w:rPr>
        <w:t>atstovavimo pagrindas</w:t>
      </w:r>
      <w:r w:rsidRPr="00271593">
        <w:rPr>
          <w:rFonts w:ascii="Times New Roman" w:hAnsi="Times New Roman" w:cs="Times New Roman"/>
          <w:b w:val="0"/>
          <w:bCs w:val="0"/>
          <w:color w:val="000000" w:themeColor="text1"/>
          <w:sz w:val="22"/>
          <w:szCs w:val="22"/>
          <w:lang w:val="lt-LT"/>
        </w:rPr>
        <w:t>] [</w:t>
      </w:r>
      <w:r w:rsidRPr="00271593">
        <w:rPr>
          <w:rFonts w:ascii="Times New Roman" w:hAnsi="Times New Roman" w:cs="Times New Roman"/>
          <w:b w:val="0"/>
          <w:bCs w:val="0"/>
          <w:i/>
          <w:iCs/>
          <w:color w:val="000000" w:themeColor="text1"/>
          <w:sz w:val="22"/>
          <w:szCs w:val="22"/>
          <w:highlight w:val="lightGray"/>
          <w:lang w:val="lt-LT"/>
        </w:rPr>
        <w:t>pareigos, vardas ir pavardė</w:t>
      </w:r>
      <w:r w:rsidRPr="00271593">
        <w:rPr>
          <w:rFonts w:ascii="Times New Roman" w:hAnsi="Times New Roman" w:cs="Times New Roman"/>
          <w:b w:val="0"/>
          <w:bCs w:val="0"/>
          <w:color w:val="000000" w:themeColor="text1"/>
          <w:sz w:val="22"/>
          <w:szCs w:val="22"/>
          <w:lang w:val="lt-LT"/>
        </w:rPr>
        <w:t xml:space="preserve">] (toliau – </w:t>
      </w:r>
      <w:r w:rsidRPr="00271593">
        <w:rPr>
          <w:rFonts w:ascii="Times New Roman" w:hAnsi="Times New Roman" w:cs="Times New Roman"/>
          <w:color w:val="000000" w:themeColor="text1"/>
          <w:sz w:val="22"/>
          <w:szCs w:val="22"/>
          <w:lang w:val="lt-LT"/>
        </w:rPr>
        <w:t>Pareiškėjas</w:t>
      </w:r>
      <w:r w:rsidRPr="00271593">
        <w:rPr>
          <w:rFonts w:ascii="Times New Roman" w:hAnsi="Times New Roman" w:cs="Times New Roman"/>
          <w:b w:val="0"/>
          <w:bCs w:val="0"/>
          <w:color w:val="000000" w:themeColor="text1"/>
          <w:sz w:val="22"/>
          <w:szCs w:val="22"/>
          <w:lang w:val="lt-LT"/>
        </w:rPr>
        <w:t xml:space="preserve">), </w:t>
      </w:r>
      <w:r w:rsidR="000E45EC" w:rsidRPr="000E45EC">
        <w:rPr>
          <w:rFonts w:ascii="Times New Roman" w:hAnsi="Times New Roman" w:cs="Times New Roman"/>
          <w:b w:val="0"/>
          <w:bCs w:val="0"/>
          <w:color w:val="000000" w:themeColor="text1"/>
          <w:sz w:val="22"/>
          <w:szCs w:val="22"/>
          <w:lang w:val="lt-LT"/>
        </w:rPr>
        <w:t>Lietuvos Respublikos aplinkos ministro</w:t>
      </w:r>
      <w:r w:rsidR="000E45EC">
        <w:rPr>
          <w:rFonts w:ascii="Times New Roman" w:hAnsi="Times New Roman" w:cs="Times New Roman"/>
          <w:b w:val="0"/>
          <w:bCs w:val="0"/>
          <w:color w:val="000000" w:themeColor="text1"/>
          <w:sz w:val="22"/>
          <w:szCs w:val="22"/>
          <w:lang w:val="lt-LT"/>
        </w:rPr>
        <w:t xml:space="preserve"> </w:t>
      </w:r>
      <w:r w:rsidR="000E45EC" w:rsidRPr="000E45EC">
        <w:rPr>
          <w:rFonts w:ascii="Times New Roman" w:hAnsi="Times New Roman" w:cs="Times New Roman"/>
          <w:b w:val="0"/>
          <w:bCs w:val="0"/>
          <w:color w:val="000000" w:themeColor="text1"/>
          <w:sz w:val="22"/>
          <w:szCs w:val="22"/>
          <w:lang w:val="lt-LT"/>
        </w:rPr>
        <w:t>2024 m. liepos 12 d. Nr. D1-238</w:t>
      </w:r>
      <w:r w:rsidR="000E45EC">
        <w:rPr>
          <w:rFonts w:ascii="Times New Roman" w:hAnsi="Times New Roman" w:cs="Times New Roman"/>
          <w:b w:val="0"/>
          <w:bCs w:val="0"/>
          <w:color w:val="000000" w:themeColor="text1"/>
          <w:sz w:val="22"/>
          <w:szCs w:val="22"/>
          <w:lang w:val="lt-LT"/>
        </w:rPr>
        <w:t xml:space="preserve"> </w:t>
      </w:r>
      <w:r w:rsidRPr="00271593">
        <w:rPr>
          <w:rFonts w:ascii="Times New Roman" w:hAnsi="Times New Roman" w:cs="Times New Roman"/>
          <w:b w:val="0"/>
          <w:bCs w:val="0"/>
          <w:color w:val="000000" w:themeColor="text1"/>
          <w:sz w:val="22"/>
          <w:szCs w:val="22"/>
          <w:lang w:val="lt-LT"/>
        </w:rPr>
        <w:t xml:space="preserve">Klimato kaitos programos priemonės </w:t>
      </w:r>
      <w:r w:rsidR="00DB3015" w:rsidRPr="00271593">
        <w:rPr>
          <w:rFonts w:ascii="Times New Roman" w:hAnsi="Times New Roman" w:cs="Times New Roman"/>
          <w:b w:val="0"/>
          <w:bCs w:val="0"/>
          <w:color w:val="000000" w:themeColor="text1"/>
          <w:sz w:val="22"/>
          <w:szCs w:val="22"/>
          <w:lang w:val="lt-LT"/>
        </w:rPr>
        <w:t>„Daugiabučių namų vidaus šildymo ir karšto vandens sistemų modernizavimas („mažoji renovacija“)“ finansavimo sąlygų</w:t>
      </w:r>
      <w:r w:rsidRPr="00271593">
        <w:rPr>
          <w:rFonts w:ascii="Times New Roman" w:hAnsi="Times New Roman" w:cs="Times New Roman"/>
          <w:b w:val="0"/>
          <w:bCs w:val="0"/>
          <w:color w:val="000000" w:themeColor="text1"/>
          <w:sz w:val="22"/>
          <w:szCs w:val="22"/>
          <w:lang w:val="lt-LT"/>
        </w:rPr>
        <w:t xml:space="preserve"> </w:t>
      </w:r>
      <w:r w:rsidR="005635A7" w:rsidRPr="00271593">
        <w:rPr>
          <w:rFonts w:ascii="Times New Roman" w:hAnsi="Times New Roman" w:cs="Times New Roman"/>
          <w:b w:val="0"/>
          <w:bCs w:val="0"/>
          <w:color w:val="000000" w:themeColor="text1"/>
          <w:sz w:val="22"/>
          <w:szCs w:val="22"/>
          <w:lang w:val="lt-LT"/>
        </w:rPr>
        <w:t xml:space="preserve">tvarkos </w:t>
      </w:r>
      <w:r w:rsidRPr="00271593">
        <w:rPr>
          <w:rFonts w:ascii="Times New Roman" w:hAnsi="Times New Roman" w:cs="Times New Roman"/>
          <w:b w:val="0"/>
          <w:bCs w:val="0"/>
          <w:color w:val="000000" w:themeColor="text1"/>
          <w:sz w:val="22"/>
          <w:szCs w:val="22"/>
          <w:lang w:val="lt-LT"/>
        </w:rPr>
        <w:t xml:space="preserve">aprašo (toliau – </w:t>
      </w:r>
      <w:r w:rsidR="00BD60FD" w:rsidRPr="00271593">
        <w:rPr>
          <w:rFonts w:ascii="Times New Roman" w:hAnsi="Times New Roman" w:cs="Times New Roman"/>
          <w:color w:val="000000" w:themeColor="text1"/>
          <w:sz w:val="22"/>
          <w:szCs w:val="22"/>
          <w:lang w:val="lt-LT"/>
        </w:rPr>
        <w:t>Tvarkos</w:t>
      </w:r>
      <w:r w:rsidR="00BD60FD" w:rsidRPr="00271593">
        <w:rPr>
          <w:rFonts w:ascii="Times New Roman" w:hAnsi="Times New Roman" w:cs="Times New Roman"/>
          <w:b w:val="0"/>
          <w:bCs w:val="0"/>
          <w:color w:val="000000" w:themeColor="text1"/>
          <w:sz w:val="22"/>
          <w:szCs w:val="22"/>
          <w:lang w:val="lt-LT"/>
        </w:rPr>
        <w:t xml:space="preserve"> </w:t>
      </w:r>
      <w:r w:rsidR="00BD60FD" w:rsidRPr="00271593">
        <w:rPr>
          <w:rFonts w:ascii="Times New Roman" w:hAnsi="Times New Roman" w:cs="Times New Roman"/>
          <w:color w:val="000000" w:themeColor="text1"/>
          <w:sz w:val="22"/>
          <w:szCs w:val="22"/>
          <w:lang w:val="lt-LT"/>
        </w:rPr>
        <w:t>a</w:t>
      </w:r>
      <w:r w:rsidRPr="00271593">
        <w:rPr>
          <w:rFonts w:ascii="Times New Roman" w:hAnsi="Times New Roman" w:cs="Times New Roman"/>
          <w:color w:val="000000" w:themeColor="text1"/>
          <w:sz w:val="22"/>
          <w:szCs w:val="22"/>
          <w:lang w:val="lt-LT"/>
        </w:rPr>
        <w:t>prašas</w:t>
      </w:r>
      <w:r w:rsidRPr="00271593">
        <w:rPr>
          <w:rFonts w:ascii="Times New Roman" w:hAnsi="Times New Roman" w:cs="Times New Roman"/>
          <w:b w:val="0"/>
          <w:bCs w:val="0"/>
          <w:color w:val="000000" w:themeColor="text1"/>
          <w:sz w:val="22"/>
          <w:szCs w:val="22"/>
          <w:lang w:val="lt-LT"/>
        </w:rPr>
        <w:t>)</w:t>
      </w:r>
      <w:r w:rsidR="00DB3015" w:rsidRPr="00271593">
        <w:rPr>
          <w:rFonts w:ascii="Times New Roman" w:hAnsi="Times New Roman" w:cs="Times New Roman"/>
          <w:b w:val="0"/>
          <w:bCs w:val="0"/>
          <w:color w:val="000000" w:themeColor="text1"/>
          <w:sz w:val="22"/>
          <w:szCs w:val="22"/>
          <w:lang w:val="lt-LT"/>
        </w:rPr>
        <w:t xml:space="preserve"> </w:t>
      </w:r>
      <w:r w:rsidRPr="00271593">
        <w:rPr>
          <w:rFonts w:ascii="Times New Roman" w:hAnsi="Times New Roman" w:cs="Times New Roman"/>
          <w:b w:val="0"/>
          <w:bCs w:val="0"/>
          <w:color w:val="000000" w:themeColor="text1"/>
          <w:sz w:val="22"/>
          <w:szCs w:val="22"/>
          <w:lang w:val="lt-LT"/>
        </w:rPr>
        <w:t xml:space="preserve">nustatyta tvarka teikia </w:t>
      </w:r>
      <w:r w:rsidR="00B97F74" w:rsidRPr="00271593">
        <w:rPr>
          <w:rFonts w:ascii="Times New Roman" w:hAnsi="Times New Roman" w:cs="Times New Roman"/>
          <w:b w:val="0"/>
          <w:bCs w:val="0"/>
          <w:color w:val="000000" w:themeColor="text1"/>
          <w:sz w:val="22"/>
          <w:szCs w:val="22"/>
          <w:lang w:val="lt-LT"/>
        </w:rPr>
        <w:t xml:space="preserve">Lietuvos Respublikos aplinkos ministerijos Aplinkos projektų valdymo agentūrai (toliau – </w:t>
      </w:r>
      <w:r w:rsidR="00B97F74" w:rsidRPr="000E45EC">
        <w:rPr>
          <w:rFonts w:ascii="Times New Roman" w:hAnsi="Times New Roman" w:cs="Times New Roman"/>
          <w:color w:val="000000" w:themeColor="text1"/>
          <w:sz w:val="22"/>
          <w:szCs w:val="22"/>
          <w:lang w:val="lt-LT"/>
        </w:rPr>
        <w:t>Agentūra</w:t>
      </w:r>
      <w:r w:rsidR="00B97F74" w:rsidRPr="00271593">
        <w:rPr>
          <w:rFonts w:ascii="Times New Roman" w:hAnsi="Times New Roman" w:cs="Times New Roman"/>
          <w:b w:val="0"/>
          <w:bCs w:val="0"/>
          <w:color w:val="000000" w:themeColor="text1"/>
          <w:sz w:val="22"/>
          <w:szCs w:val="22"/>
          <w:lang w:val="lt-LT"/>
        </w:rPr>
        <w:t xml:space="preserve">) </w:t>
      </w:r>
      <w:r w:rsidRPr="00271593">
        <w:rPr>
          <w:rFonts w:ascii="Times New Roman" w:hAnsi="Times New Roman" w:cs="Times New Roman"/>
          <w:b w:val="0"/>
          <w:bCs w:val="0"/>
          <w:color w:val="000000" w:themeColor="text1"/>
          <w:sz w:val="22"/>
          <w:szCs w:val="22"/>
          <w:lang w:val="lt-LT"/>
        </w:rPr>
        <w:t xml:space="preserve">ir siekia gauti </w:t>
      </w:r>
      <w:r w:rsidRPr="003E6A3D">
        <w:rPr>
          <w:rFonts w:ascii="Times New Roman" w:hAnsi="Times New Roman" w:cs="Times New Roman"/>
          <w:b w:val="0"/>
          <w:bCs w:val="0"/>
          <w:color w:val="000000" w:themeColor="text1"/>
          <w:sz w:val="22"/>
          <w:szCs w:val="22"/>
          <w:lang w:val="lt-LT"/>
        </w:rPr>
        <w:t xml:space="preserve">negrąžinamąją subsidiją Priemonės veikloms, nustatytoms </w:t>
      </w:r>
      <w:r w:rsidR="00D50193" w:rsidRPr="003E6A3D">
        <w:rPr>
          <w:rFonts w:ascii="Times New Roman" w:hAnsi="Times New Roman" w:cs="Times New Roman"/>
          <w:b w:val="0"/>
          <w:bCs w:val="0"/>
          <w:color w:val="000000" w:themeColor="text1"/>
          <w:sz w:val="22"/>
          <w:szCs w:val="22"/>
          <w:lang w:val="lt-LT"/>
        </w:rPr>
        <w:t>Tvarkos a</w:t>
      </w:r>
      <w:r w:rsidRPr="003E6A3D">
        <w:rPr>
          <w:rFonts w:ascii="Times New Roman" w:hAnsi="Times New Roman" w:cs="Times New Roman"/>
          <w:b w:val="0"/>
          <w:bCs w:val="0"/>
          <w:color w:val="000000" w:themeColor="text1"/>
          <w:sz w:val="22"/>
          <w:szCs w:val="22"/>
          <w:lang w:val="lt-LT"/>
        </w:rPr>
        <w:t xml:space="preserve">prašo </w:t>
      </w:r>
      <w:r w:rsidR="000A4E0C" w:rsidRPr="003E6A3D">
        <w:rPr>
          <w:rFonts w:ascii="Times New Roman" w:hAnsi="Times New Roman" w:cs="Times New Roman"/>
          <w:b w:val="0"/>
          <w:bCs w:val="0"/>
          <w:color w:val="000000" w:themeColor="text1"/>
          <w:sz w:val="22"/>
          <w:szCs w:val="22"/>
          <w:lang w:val="lt-LT"/>
        </w:rPr>
        <w:t>2</w:t>
      </w:r>
      <w:r w:rsidRPr="003E6A3D">
        <w:rPr>
          <w:rFonts w:ascii="Times New Roman" w:hAnsi="Times New Roman" w:cs="Times New Roman"/>
          <w:b w:val="0"/>
          <w:bCs w:val="0"/>
          <w:color w:val="000000" w:themeColor="text1"/>
          <w:sz w:val="22"/>
          <w:szCs w:val="22"/>
          <w:lang w:val="lt-LT"/>
        </w:rPr>
        <w:t xml:space="preserve"> punkte</w:t>
      </w:r>
      <w:r w:rsidR="00095E37" w:rsidRPr="003E6A3D">
        <w:rPr>
          <w:rFonts w:ascii="Times New Roman" w:hAnsi="Times New Roman" w:cs="Times New Roman"/>
          <w:b w:val="0"/>
          <w:bCs w:val="0"/>
          <w:color w:val="000000" w:themeColor="text1"/>
          <w:sz w:val="22"/>
          <w:szCs w:val="22"/>
          <w:lang w:val="lt-LT"/>
        </w:rPr>
        <w:t xml:space="preserve"> ir Paraiškoje</w:t>
      </w:r>
      <w:r w:rsidRPr="003E6A3D">
        <w:rPr>
          <w:rFonts w:ascii="Times New Roman" w:hAnsi="Times New Roman" w:cs="Times New Roman"/>
          <w:b w:val="0"/>
          <w:bCs w:val="0"/>
          <w:color w:val="000000" w:themeColor="text1"/>
          <w:sz w:val="22"/>
          <w:szCs w:val="22"/>
          <w:lang w:val="lt-LT"/>
        </w:rPr>
        <w:t xml:space="preserve">, įgyvendinti (toliau – </w:t>
      </w:r>
      <w:r w:rsidRPr="003E6A3D">
        <w:rPr>
          <w:rFonts w:ascii="Times New Roman" w:hAnsi="Times New Roman" w:cs="Times New Roman"/>
          <w:color w:val="000000" w:themeColor="text1"/>
          <w:sz w:val="22"/>
          <w:szCs w:val="22"/>
          <w:lang w:val="lt-LT"/>
        </w:rPr>
        <w:t>Projektas</w:t>
      </w:r>
      <w:r w:rsidRPr="003E6A3D">
        <w:rPr>
          <w:rFonts w:ascii="Times New Roman" w:hAnsi="Times New Roman" w:cs="Times New Roman"/>
          <w:b w:val="0"/>
          <w:bCs w:val="0"/>
          <w:color w:val="000000" w:themeColor="text1"/>
          <w:sz w:val="22"/>
          <w:szCs w:val="22"/>
          <w:lang w:val="lt-LT"/>
        </w:rPr>
        <w:t>).</w:t>
      </w:r>
    </w:p>
    <w:p w14:paraId="42BAF7A4" w14:textId="34F35A6C" w:rsidR="00847942" w:rsidRPr="003E6A3D" w:rsidRDefault="00847942" w:rsidP="00271593">
      <w:pPr>
        <w:pStyle w:val="CentrBoldm"/>
        <w:spacing w:before="120" w:line="276" w:lineRule="auto"/>
        <w:ind w:firstLine="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Pareiškėjas</w:t>
      </w:r>
      <w:r w:rsidR="005A2A0C" w:rsidRPr="003E6A3D">
        <w:rPr>
          <w:rFonts w:ascii="Times New Roman" w:hAnsi="Times New Roman" w:cs="Times New Roman"/>
          <w:b w:val="0"/>
          <w:bCs w:val="0"/>
          <w:color w:val="000000" w:themeColor="text1"/>
          <w:sz w:val="22"/>
          <w:szCs w:val="22"/>
          <w:lang w:val="lt-LT"/>
        </w:rPr>
        <w:t xml:space="preserve"> kartu su Paraiška teikia šią deklaraciją (toliau – </w:t>
      </w:r>
      <w:r w:rsidR="005A2A0C" w:rsidRPr="003E6A3D">
        <w:rPr>
          <w:rFonts w:ascii="Times New Roman" w:hAnsi="Times New Roman" w:cs="Times New Roman"/>
          <w:color w:val="000000" w:themeColor="text1"/>
          <w:sz w:val="22"/>
          <w:szCs w:val="22"/>
          <w:lang w:val="lt-LT"/>
        </w:rPr>
        <w:t>Deklaracija</w:t>
      </w:r>
      <w:r w:rsidR="005A2A0C" w:rsidRPr="003E6A3D">
        <w:rPr>
          <w:rFonts w:ascii="Times New Roman" w:hAnsi="Times New Roman" w:cs="Times New Roman"/>
          <w:b w:val="0"/>
          <w:bCs w:val="0"/>
          <w:color w:val="000000" w:themeColor="text1"/>
          <w:sz w:val="22"/>
          <w:szCs w:val="22"/>
          <w:lang w:val="lt-LT"/>
        </w:rPr>
        <w:t xml:space="preserve">), kuria </w:t>
      </w:r>
      <w:r w:rsidR="000E45EC" w:rsidRPr="003E6A3D">
        <w:rPr>
          <w:rFonts w:ascii="Times New Roman" w:hAnsi="Times New Roman" w:cs="Times New Roman"/>
          <w:b w:val="0"/>
          <w:bCs w:val="0"/>
          <w:color w:val="000000" w:themeColor="text1"/>
          <w:sz w:val="22"/>
          <w:szCs w:val="22"/>
          <w:lang w:val="lt-LT"/>
        </w:rPr>
        <w:t>patvirtina</w:t>
      </w:r>
      <w:r w:rsidR="00363F85" w:rsidRPr="003E6A3D">
        <w:rPr>
          <w:rFonts w:ascii="Times New Roman" w:hAnsi="Times New Roman" w:cs="Times New Roman"/>
          <w:b w:val="0"/>
          <w:bCs w:val="0"/>
          <w:color w:val="000000" w:themeColor="text1"/>
          <w:sz w:val="22"/>
          <w:szCs w:val="22"/>
          <w:lang w:val="lt-LT"/>
        </w:rPr>
        <w:t>:</w:t>
      </w:r>
    </w:p>
    <w:p w14:paraId="26817439" w14:textId="38151945" w:rsidR="003E72B7" w:rsidRPr="003E6A3D" w:rsidRDefault="000E45EC" w:rsidP="003E72B7">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Yra susipažinęs su Tvarkos aprašu ir įsipareigoja l</w:t>
      </w:r>
      <w:r w:rsidR="003E72B7" w:rsidRPr="003E6A3D">
        <w:rPr>
          <w:rFonts w:ascii="Times New Roman" w:hAnsi="Times New Roman" w:cs="Times New Roman"/>
          <w:b w:val="0"/>
          <w:bCs w:val="0"/>
          <w:color w:val="000000" w:themeColor="text1"/>
          <w:sz w:val="22"/>
          <w:szCs w:val="22"/>
          <w:lang w:val="lt-LT"/>
        </w:rPr>
        <w:t xml:space="preserve">aikytis reikalavimų, kurie nurodyti pateiktoje Paraiškoje, </w:t>
      </w:r>
      <w:r w:rsidR="005A2A0C" w:rsidRPr="003E6A3D">
        <w:rPr>
          <w:rFonts w:ascii="Times New Roman" w:hAnsi="Times New Roman" w:cs="Times New Roman"/>
          <w:b w:val="0"/>
          <w:bCs w:val="0"/>
          <w:color w:val="000000" w:themeColor="text1"/>
          <w:sz w:val="22"/>
          <w:szCs w:val="22"/>
          <w:lang w:val="lt-LT"/>
        </w:rPr>
        <w:t>D</w:t>
      </w:r>
      <w:r w:rsidR="003E72B7" w:rsidRPr="003E6A3D">
        <w:rPr>
          <w:rFonts w:ascii="Times New Roman" w:hAnsi="Times New Roman" w:cs="Times New Roman"/>
          <w:b w:val="0"/>
          <w:bCs w:val="0"/>
          <w:color w:val="000000" w:themeColor="text1"/>
          <w:sz w:val="22"/>
          <w:szCs w:val="22"/>
          <w:lang w:val="lt-LT"/>
        </w:rPr>
        <w:t>eklaracijoje ir Tvarkos apraše</w:t>
      </w:r>
      <w:r w:rsidR="00D315BD" w:rsidRPr="003E6A3D">
        <w:rPr>
          <w:rFonts w:ascii="Times New Roman" w:hAnsi="Times New Roman" w:cs="Times New Roman"/>
          <w:b w:val="0"/>
          <w:bCs w:val="0"/>
          <w:color w:val="000000" w:themeColor="text1"/>
          <w:sz w:val="22"/>
          <w:szCs w:val="22"/>
          <w:lang w:val="lt-LT"/>
        </w:rPr>
        <w:t>.</w:t>
      </w:r>
    </w:p>
    <w:p w14:paraId="26AA91A5" w14:textId="4150A83C" w:rsidR="003E72B7" w:rsidRPr="003E6A3D" w:rsidRDefault="00D315BD" w:rsidP="003E72B7">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U</w:t>
      </w:r>
      <w:r w:rsidR="003E72B7" w:rsidRPr="003E6A3D">
        <w:rPr>
          <w:rFonts w:ascii="Times New Roman" w:hAnsi="Times New Roman" w:cs="Times New Roman"/>
          <w:b w:val="0"/>
          <w:bCs w:val="0"/>
          <w:color w:val="000000" w:themeColor="text1"/>
          <w:sz w:val="22"/>
          <w:szCs w:val="22"/>
          <w:lang w:val="lt-LT"/>
        </w:rPr>
        <w:t>žtikrinti, jog atiti</w:t>
      </w:r>
      <w:r w:rsidR="00F863B9" w:rsidRPr="003E6A3D">
        <w:rPr>
          <w:rFonts w:ascii="Times New Roman" w:hAnsi="Times New Roman" w:cs="Times New Roman"/>
          <w:b w:val="0"/>
          <w:bCs w:val="0"/>
          <w:color w:val="000000" w:themeColor="text1"/>
          <w:sz w:val="22"/>
          <w:szCs w:val="22"/>
          <w:lang w:val="lt-LT"/>
        </w:rPr>
        <w:t>nka</w:t>
      </w:r>
      <w:r w:rsidR="003E72B7" w:rsidRPr="003E6A3D">
        <w:rPr>
          <w:rFonts w:ascii="Times New Roman" w:hAnsi="Times New Roman" w:cs="Times New Roman"/>
          <w:b w:val="0"/>
          <w:bCs w:val="0"/>
          <w:color w:val="000000" w:themeColor="text1"/>
          <w:sz w:val="22"/>
          <w:szCs w:val="22"/>
          <w:lang w:val="lt-LT"/>
        </w:rPr>
        <w:t xml:space="preserve"> </w:t>
      </w:r>
      <w:r w:rsidR="00D50193" w:rsidRPr="003E6A3D">
        <w:rPr>
          <w:rFonts w:ascii="Times New Roman" w:hAnsi="Times New Roman" w:cs="Times New Roman"/>
          <w:b w:val="0"/>
          <w:bCs w:val="0"/>
          <w:color w:val="000000" w:themeColor="text1"/>
          <w:sz w:val="22"/>
          <w:szCs w:val="22"/>
          <w:lang w:val="lt-LT"/>
        </w:rPr>
        <w:t>Tvarkos a</w:t>
      </w:r>
      <w:r w:rsidR="0015610C" w:rsidRPr="003E6A3D">
        <w:rPr>
          <w:rFonts w:ascii="Times New Roman" w:hAnsi="Times New Roman" w:cs="Times New Roman"/>
          <w:b w:val="0"/>
          <w:bCs w:val="0"/>
          <w:color w:val="000000" w:themeColor="text1"/>
          <w:sz w:val="22"/>
          <w:szCs w:val="22"/>
          <w:lang w:val="lt-LT"/>
        </w:rPr>
        <w:t xml:space="preserve">prašo 6.1 ir </w:t>
      </w:r>
      <w:r w:rsidR="008B2134" w:rsidRPr="003E6A3D">
        <w:rPr>
          <w:rFonts w:ascii="Times New Roman" w:hAnsi="Times New Roman" w:cs="Times New Roman"/>
          <w:b w:val="0"/>
          <w:bCs w:val="0"/>
          <w:color w:val="000000" w:themeColor="text1"/>
          <w:sz w:val="22"/>
          <w:szCs w:val="22"/>
          <w:lang w:val="lt-LT"/>
        </w:rPr>
        <w:t>12</w:t>
      </w:r>
      <w:r w:rsidR="003E72B7" w:rsidRPr="003E6A3D">
        <w:rPr>
          <w:rFonts w:ascii="Times New Roman" w:hAnsi="Times New Roman" w:cs="Times New Roman"/>
          <w:b w:val="0"/>
          <w:bCs w:val="0"/>
          <w:color w:val="000000" w:themeColor="text1"/>
          <w:sz w:val="22"/>
          <w:szCs w:val="22"/>
          <w:lang w:val="lt-LT"/>
        </w:rPr>
        <w:t xml:space="preserve"> </w:t>
      </w:r>
      <w:r w:rsidR="0015610C" w:rsidRPr="003E6A3D">
        <w:rPr>
          <w:rFonts w:ascii="Times New Roman" w:hAnsi="Times New Roman" w:cs="Times New Roman"/>
          <w:b w:val="0"/>
          <w:bCs w:val="0"/>
          <w:color w:val="000000" w:themeColor="text1"/>
          <w:sz w:val="22"/>
          <w:szCs w:val="22"/>
          <w:lang w:val="lt-LT"/>
        </w:rPr>
        <w:t xml:space="preserve">papunkčiuose </w:t>
      </w:r>
      <w:r w:rsidR="003E72B7" w:rsidRPr="003E6A3D">
        <w:rPr>
          <w:rFonts w:ascii="Times New Roman" w:hAnsi="Times New Roman" w:cs="Times New Roman"/>
          <w:b w:val="0"/>
          <w:bCs w:val="0"/>
          <w:color w:val="000000" w:themeColor="text1"/>
          <w:sz w:val="22"/>
          <w:szCs w:val="22"/>
          <w:lang w:val="lt-LT"/>
        </w:rPr>
        <w:t>nurodytus reikalavimus</w:t>
      </w:r>
      <w:r w:rsidR="00FB6C4A" w:rsidRPr="003E6A3D">
        <w:rPr>
          <w:rFonts w:ascii="Times New Roman" w:hAnsi="Times New Roman" w:cs="Times New Roman"/>
          <w:b w:val="0"/>
          <w:bCs w:val="0"/>
          <w:color w:val="000000" w:themeColor="text1"/>
          <w:sz w:val="22"/>
          <w:szCs w:val="22"/>
          <w:lang w:val="lt-LT"/>
        </w:rPr>
        <w:t>, sąlygas</w:t>
      </w:r>
      <w:r w:rsidR="003E72B7" w:rsidRPr="003E6A3D">
        <w:rPr>
          <w:rFonts w:ascii="Times New Roman" w:hAnsi="Times New Roman" w:cs="Times New Roman"/>
          <w:b w:val="0"/>
          <w:bCs w:val="0"/>
          <w:color w:val="000000" w:themeColor="text1"/>
          <w:sz w:val="22"/>
          <w:szCs w:val="22"/>
          <w:lang w:val="lt-LT"/>
        </w:rPr>
        <w:t xml:space="preserve"> ir </w:t>
      </w:r>
      <w:r w:rsidR="00F863B9" w:rsidRPr="003E6A3D">
        <w:rPr>
          <w:rFonts w:ascii="Times New Roman" w:hAnsi="Times New Roman" w:cs="Times New Roman"/>
          <w:b w:val="0"/>
          <w:bCs w:val="0"/>
          <w:color w:val="000000" w:themeColor="text1"/>
          <w:sz w:val="22"/>
          <w:szCs w:val="22"/>
          <w:lang w:val="lt-LT"/>
        </w:rPr>
        <w:t xml:space="preserve">yra </w:t>
      </w:r>
      <w:r w:rsidR="000F3F35" w:rsidRPr="003E6A3D">
        <w:rPr>
          <w:rFonts w:ascii="Times New Roman" w:hAnsi="Times New Roman" w:cs="Times New Roman"/>
          <w:b w:val="0"/>
          <w:bCs w:val="0"/>
          <w:color w:val="000000" w:themeColor="text1"/>
          <w:sz w:val="22"/>
          <w:szCs w:val="22"/>
          <w:lang w:val="lt-LT"/>
        </w:rPr>
        <w:t>daugiabučių namų butų ir kitų patalpų savininkas arba šilumos tiekėjas, nuosavybės teise valdantis šilumos punkto įrenginius daugiabučiame name</w:t>
      </w:r>
      <w:r w:rsidR="003E6A3D" w:rsidRPr="003E6A3D">
        <w:rPr>
          <w:rFonts w:ascii="Times New Roman" w:hAnsi="Times New Roman" w:cs="Times New Roman"/>
          <w:b w:val="0"/>
          <w:bCs w:val="0"/>
          <w:color w:val="000000" w:themeColor="text1"/>
          <w:sz w:val="22"/>
          <w:szCs w:val="22"/>
          <w:lang w:val="lt-LT"/>
        </w:rPr>
        <w:t>.</w:t>
      </w:r>
    </w:p>
    <w:p w14:paraId="5A83BB4E" w14:textId="506071F3" w:rsidR="00EF5818" w:rsidRPr="003E6A3D" w:rsidRDefault="00C07D23" w:rsidP="003E72B7">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T</w:t>
      </w:r>
      <w:r w:rsidR="00EF5818" w:rsidRPr="003E6A3D">
        <w:rPr>
          <w:rFonts w:ascii="Times New Roman" w:hAnsi="Times New Roman" w:cs="Times New Roman"/>
          <w:b w:val="0"/>
          <w:bCs w:val="0"/>
          <w:color w:val="000000" w:themeColor="text1"/>
          <w:sz w:val="22"/>
          <w:szCs w:val="22"/>
          <w:lang w:val="lt-LT"/>
        </w:rPr>
        <w:t>inkamų</w:t>
      </w:r>
      <w:r w:rsidR="000240DD" w:rsidRPr="003E6A3D">
        <w:rPr>
          <w:rFonts w:ascii="Times New Roman" w:hAnsi="Times New Roman" w:cs="Times New Roman"/>
          <w:b w:val="0"/>
          <w:bCs w:val="0"/>
          <w:color w:val="000000" w:themeColor="text1"/>
          <w:sz w:val="22"/>
          <w:szCs w:val="22"/>
          <w:lang w:val="lt-LT"/>
        </w:rPr>
        <w:t xml:space="preserve"> </w:t>
      </w:r>
      <w:r w:rsidR="00EF5818" w:rsidRPr="003E6A3D">
        <w:rPr>
          <w:rFonts w:ascii="Times New Roman" w:hAnsi="Times New Roman" w:cs="Times New Roman"/>
          <w:b w:val="0"/>
          <w:bCs w:val="0"/>
          <w:color w:val="000000" w:themeColor="text1"/>
          <w:sz w:val="22"/>
          <w:szCs w:val="22"/>
          <w:lang w:val="lt-LT"/>
        </w:rPr>
        <w:t>finansuoti išlaidų dalį, kurios nepadengia Projektui skiriama subsidija, finansuoti iš nuosavų lėšų</w:t>
      </w:r>
      <w:r w:rsidRPr="003E6A3D">
        <w:rPr>
          <w:rFonts w:ascii="Times New Roman" w:hAnsi="Times New Roman" w:cs="Times New Roman"/>
          <w:b w:val="0"/>
          <w:bCs w:val="0"/>
          <w:color w:val="000000" w:themeColor="text1"/>
          <w:sz w:val="22"/>
          <w:szCs w:val="22"/>
          <w:lang w:val="lt-LT"/>
        </w:rPr>
        <w:t>.</w:t>
      </w:r>
    </w:p>
    <w:p w14:paraId="04D70554" w14:textId="1E054F68" w:rsidR="00F14780" w:rsidRPr="003E6A3D" w:rsidRDefault="005A799D" w:rsidP="00F14780">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P</w:t>
      </w:r>
      <w:r w:rsidR="00F14780" w:rsidRPr="003E6A3D">
        <w:rPr>
          <w:rFonts w:ascii="Times New Roman" w:hAnsi="Times New Roman" w:cs="Times New Roman"/>
          <w:b w:val="0"/>
          <w:bCs w:val="0"/>
          <w:color w:val="000000" w:themeColor="text1"/>
          <w:sz w:val="22"/>
          <w:szCs w:val="22"/>
          <w:lang w:val="lt-LT"/>
        </w:rPr>
        <w:t>araišk</w:t>
      </w:r>
      <w:r w:rsidRPr="003E6A3D">
        <w:rPr>
          <w:rFonts w:ascii="Times New Roman" w:hAnsi="Times New Roman" w:cs="Times New Roman"/>
          <w:b w:val="0"/>
          <w:bCs w:val="0"/>
          <w:color w:val="000000" w:themeColor="text1"/>
          <w:sz w:val="22"/>
          <w:szCs w:val="22"/>
          <w:lang w:val="lt-LT"/>
        </w:rPr>
        <w:t>ą</w:t>
      </w:r>
      <w:r w:rsidR="00F14780" w:rsidRPr="003E6A3D">
        <w:rPr>
          <w:rFonts w:ascii="Times New Roman" w:hAnsi="Times New Roman" w:cs="Times New Roman"/>
          <w:b w:val="0"/>
          <w:bCs w:val="0"/>
          <w:color w:val="000000" w:themeColor="text1"/>
          <w:sz w:val="22"/>
          <w:szCs w:val="22"/>
          <w:lang w:val="lt-LT"/>
        </w:rPr>
        <w:t xml:space="preserve"> ir pridedamų dokumentų elektronin</w:t>
      </w:r>
      <w:r w:rsidR="007C1D72" w:rsidRPr="003E6A3D">
        <w:rPr>
          <w:rFonts w:ascii="Times New Roman" w:hAnsi="Times New Roman" w:cs="Times New Roman"/>
          <w:b w:val="0"/>
          <w:bCs w:val="0"/>
          <w:color w:val="000000" w:themeColor="text1"/>
          <w:sz w:val="22"/>
          <w:szCs w:val="22"/>
          <w:lang w:val="lt-LT"/>
        </w:rPr>
        <w:t>e</w:t>
      </w:r>
      <w:r w:rsidR="00F14780" w:rsidRPr="003E6A3D">
        <w:rPr>
          <w:rFonts w:ascii="Times New Roman" w:hAnsi="Times New Roman" w:cs="Times New Roman"/>
          <w:b w:val="0"/>
          <w:bCs w:val="0"/>
          <w:color w:val="000000" w:themeColor="text1"/>
          <w:sz w:val="22"/>
          <w:szCs w:val="22"/>
          <w:lang w:val="lt-LT"/>
        </w:rPr>
        <w:t>s versij</w:t>
      </w:r>
      <w:r w:rsidR="007C1D72" w:rsidRPr="003E6A3D">
        <w:rPr>
          <w:rFonts w:ascii="Times New Roman" w:hAnsi="Times New Roman" w:cs="Times New Roman"/>
          <w:b w:val="0"/>
          <w:bCs w:val="0"/>
          <w:color w:val="000000" w:themeColor="text1"/>
          <w:sz w:val="22"/>
          <w:szCs w:val="22"/>
          <w:lang w:val="lt-LT"/>
        </w:rPr>
        <w:t>a</w:t>
      </w:r>
      <w:r w:rsidR="00F14780" w:rsidRPr="003E6A3D">
        <w:rPr>
          <w:rFonts w:ascii="Times New Roman" w:hAnsi="Times New Roman" w:cs="Times New Roman"/>
          <w:b w:val="0"/>
          <w:bCs w:val="0"/>
          <w:color w:val="000000" w:themeColor="text1"/>
          <w:sz w:val="22"/>
          <w:szCs w:val="22"/>
          <w:lang w:val="lt-LT"/>
        </w:rPr>
        <w:t>s pateikti per APVIS</w:t>
      </w:r>
      <w:r w:rsidRPr="003E6A3D">
        <w:rPr>
          <w:rFonts w:ascii="Times New Roman" w:hAnsi="Times New Roman" w:cs="Times New Roman"/>
          <w:b w:val="0"/>
          <w:bCs w:val="0"/>
          <w:color w:val="000000" w:themeColor="text1"/>
          <w:sz w:val="22"/>
          <w:szCs w:val="22"/>
          <w:lang w:val="lt-LT"/>
        </w:rPr>
        <w:t>. P</w:t>
      </w:r>
      <w:r w:rsidR="00F14780" w:rsidRPr="003E6A3D">
        <w:rPr>
          <w:rFonts w:ascii="Times New Roman" w:hAnsi="Times New Roman" w:cs="Times New Roman"/>
          <w:b w:val="0"/>
          <w:bCs w:val="0"/>
          <w:color w:val="000000" w:themeColor="text1"/>
          <w:sz w:val="22"/>
          <w:szCs w:val="22"/>
          <w:lang w:val="lt-LT"/>
        </w:rPr>
        <w:t xml:space="preserve">araiškos formoje užpildyti visą prašomą informaciją ir </w:t>
      </w:r>
      <w:r w:rsidR="007C1D72" w:rsidRPr="003E6A3D">
        <w:rPr>
          <w:rFonts w:ascii="Times New Roman" w:hAnsi="Times New Roman" w:cs="Times New Roman"/>
          <w:b w:val="0"/>
          <w:bCs w:val="0"/>
          <w:color w:val="000000" w:themeColor="text1"/>
          <w:sz w:val="22"/>
          <w:szCs w:val="22"/>
          <w:lang w:val="lt-LT"/>
        </w:rPr>
        <w:t xml:space="preserve">kartu su Paraiška </w:t>
      </w:r>
      <w:r w:rsidR="00901028" w:rsidRPr="003E6A3D">
        <w:rPr>
          <w:rFonts w:ascii="Times New Roman" w:hAnsi="Times New Roman" w:cs="Times New Roman"/>
          <w:b w:val="0"/>
          <w:bCs w:val="0"/>
          <w:color w:val="000000" w:themeColor="text1"/>
          <w:sz w:val="22"/>
          <w:szCs w:val="22"/>
          <w:lang w:val="lt-LT"/>
        </w:rPr>
        <w:t>pateikti</w:t>
      </w:r>
      <w:r w:rsidR="00F14780" w:rsidRPr="003E6A3D">
        <w:rPr>
          <w:rFonts w:ascii="Times New Roman" w:hAnsi="Times New Roman" w:cs="Times New Roman"/>
          <w:b w:val="0"/>
          <w:bCs w:val="0"/>
          <w:color w:val="000000" w:themeColor="text1"/>
          <w:sz w:val="22"/>
          <w:szCs w:val="22"/>
          <w:lang w:val="lt-LT"/>
        </w:rPr>
        <w:t xml:space="preserve"> Tvarkos aprašo </w:t>
      </w:r>
      <w:r w:rsidR="003E6A3D" w:rsidRPr="003E6A3D">
        <w:rPr>
          <w:rFonts w:ascii="Times New Roman" w:hAnsi="Times New Roman" w:cs="Times New Roman"/>
          <w:b w:val="0"/>
          <w:bCs w:val="0"/>
          <w:color w:val="000000" w:themeColor="text1"/>
          <w:sz w:val="22"/>
          <w:szCs w:val="22"/>
          <w:lang w:val="lt-LT"/>
        </w:rPr>
        <w:t>42</w:t>
      </w:r>
      <w:r w:rsidR="00F14780" w:rsidRPr="003E6A3D">
        <w:rPr>
          <w:rFonts w:ascii="Times New Roman" w:hAnsi="Times New Roman" w:cs="Times New Roman"/>
          <w:b w:val="0"/>
          <w:bCs w:val="0"/>
          <w:color w:val="000000" w:themeColor="text1"/>
          <w:sz w:val="22"/>
          <w:szCs w:val="22"/>
          <w:lang w:val="lt-LT"/>
        </w:rPr>
        <w:t xml:space="preserve"> ir </w:t>
      </w:r>
      <w:r w:rsidR="003E6A3D" w:rsidRPr="003E6A3D">
        <w:rPr>
          <w:rFonts w:ascii="Times New Roman" w:hAnsi="Times New Roman" w:cs="Times New Roman"/>
          <w:b w:val="0"/>
          <w:bCs w:val="0"/>
          <w:color w:val="000000" w:themeColor="text1"/>
          <w:sz w:val="22"/>
          <w:szCs w:val="22"/>
          <w:lang w:val="lt-LT"/>
        </w:rPr>
        <w:t>43</w:t>
      </w:r>
      <w:r w:rsidR="00F14780" w:rsidRPr="003E6A3D">
        <w:rPr>
          <w:rFonts w:ascii="Times New Roman" w:hAnsi="Times New Roman" w:cs="Times New Roman"/>
          <w:b w:val="0"/>
          <w:bCs w:val="0"/>
          <w:color w:val="000000" w:themeColor="text1"/>
          <w:sz w:val="22"/>
          <w:szCs w:val="22"/>
          <w:lang w:val="lt-LT"/>
        </w:rPr>
        <w:t xml:space="preserve"> papunkčiuose nurodytus </w:t>
      </w:r>
      <w:r w:rsidR="007C1D72" w:rsidRPr="003E6A3D">
        <w:rPr>
          <w:rFonts w:ascii="Times New Roman" w:hAnsi="Times New Roman" w:cs="Times New Roman"/>
          <w:b w:val="0"/>
          <w:bCs w:val="0"/>
          <w:color w:val="000000" w:themeColor="text1"/>
          <w:sz w:val="22"/>
          <w:szCs w:val="22"/>
          <w:lang w:val="lt-LT"/>
        </w:rPr>
        <w:t>pateikti privalomus dokumentus</w:t>
      </w:r>
      <w:r w:rsidR="00F14780" w:rsidRPr="003E6A3D">
        <w:rPr>
          <w:rFonts w:ascii="Times New Roman" w:hAnsi="Times New Roman" w:cs="Times New Roman"/>
          <w:b w:val="0"/>
          <w:bCs w:val="0"/>
          <w:color w:val="000000" w:themeColor="text1"/>
          <w:sz w:val="22"/>
          <w:szCs w:val="22"/>
          <w:lang w:val="lt-LT"/>
        </w:rPr>
        <w:t>.</w:t>
      </w:r>
      <w:r w:rsidR="00901028" w:rsidRPr="003E6A3D">
        <w:rPr>
          <w:color w:val="000000" w:themeColor="text1"/>
        </w:rPr>
        <w:t xml:space="preserve"> </w:t>
      </w:r>
      <w:r w:rsidR="00901028" w:rsidRPr="003E6A3D">
        <w:rPr>
          <w:rFonts w:ascii="Times New Roman" w:hAnsi="Times New Roman" w:cs="Times New Roman"/>
          <w:b w:val="0"/>
          <w:bCs w:val="0"/>
          <w:color w:val="000000" w:themeColor="text1"/>
          <w:sz w:val="22"/>
          <w:szCs w:val="22"/>
          <w:lang w:val="lt-LT"/>
        </w:rPr>
        <w:t>Paraišk</w:t>
      </w:r>
      <w:r w:rsidRPr="003E6A3D">
        <w:rPr>
          <w:rFonts w:ascii="Times New Roman" w:hAnsi="Times New Roman" w:cs="Times New Roman"/>
          <w:b w:val="0"/>
          <w:bCs w:val="0"/>
          <w:color w:val="000000" w:themeColor="text1"/>
          <w:sz w:val="22"/>
          <w:szCs w:val="22"/>
          <w:lang w:val="lt-LT"/>
        </w:rPr>
        <w:t>a</w:t>
      </w:r>
      <w:r w:rsidR="00901028" w:rsidRPr="003E6A3D">
        <w:rPr>
          <w:rFonts w:ascii="Times New Roman" w:hAnsi="Times New Roman" w:cs="Times New Roman"/>
          <w:b w:val="0"/>
          <w:bCs w:val="0"/>
          <w:color w:val="000000" w:themeColor="text1"/>
          <w:sz w:val="22"/>
          <w:szCs w:val="22"/>
          <w:lang w:val="lt-LT"/>
        </w:rPr>
        <w:t>, neatitinkan</w:t>
      </w:r>
      <w:r w:rsidRPr="003E6A3D">
        <w:rPr>
          <w:rFonts w:ascii="Times New Roman" w:hAnsi="Times New Roman" w:cs="Times New Roman"/>
          <w:b w:val="0"/>
          <w:bCs w:val="0"/>
          <w:color w:val="000000" w:themeColor="text1"/>
          <w:sz w:val="22"/>
          <w:szCs w:val="22"/>
          <w:lang w:val="lt-LT"/>
        </w:rPr>
        <w:t>ti</w:t>
      </w:r>
      <w:r w:rsidR="00901028" w:rsidRPr="003E6A3D">
        <w:rPr>
          <w:rFonts w:ascii="Times New Roman" w:hAnsi="Times New Roman" w:cs="Times New Roman"/>
          <w:b w:val="0"/>
          <w:bCs w:val="0"/>
          <w:color w:val="000000" w:themeColor="text1"/>
          <w:sz w:val="22"/>
          <w:szCs w:val="22"/>
          <w:lang w:val="lt-LT"/>
        </w:rPr>
        <w:t xml:space="preserve"> Tvarkos apraše nustatytų reikalavimų, atmetam</w:t>
      </w:r>
      <w:r w:rsidRPr="003E6A3D">
        <w:rPr>
          <w:rFonts w:ascii="Times New Roman" w:hAnsi="Times New Roman" w:cs="Times New Roman"/>
          <w:b w:val="0"/>
          <w:bCs w:val="0"/>
          <w:color w:val="000000" w:themeColor="text1"/>
          <w:sz w:val="22"/>
          <w:szCs w:val="22"/>
          <w:lang w:val="lt-LT"/>
        </w:rPr>
        <w:t>a</w:t>
      </w:r>
      <w:r w:rsidR="00901028" w:rsidRPr="003E6A3D">
        <w:rPr>
          <w:rFonts w:ascii="Times New Roman" w:hAnsi="Times New Roman" w:cs="Times New Roman"/>
          <w:b w:val="0"/>
          <w:bCs w:val="0"/>
          <w:color w:val="000000" w:themeColor="text1"/>
          <w:sz w:val="22"/>
          <w:szCs w:val="22"/>
          <w:lang w:val="lt-LT"/>
        </w:rPr>
        <w:t>.</w:t>
      </w:r>
    </w:p>
    <w:p w14:paraId="16625AD5" w14:textId="50C049F1" w:rsidR="000D6A18" w:rsidRPr="003E6A3D" w:rsidRDefault="00631E8B" w:rsidP="001041B8">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S</w:t>
      </w:r>
      <w:r w:rsidR="000D6A18" w:rsidRPr="003E6A3D">
        <w:rPr>
          <w:rFonts w:ascii="Times New Roman" w:hAnsi="Times New Roman" w:cs="Times New Roman"/>
          <w:b w:val="0"/>
          <w:bCs w:val="0"/>
          <w:color w:val="000000" w:themeColor="text1"/>
          <w:sz w:val="22"/>
          <w:szCs w:val="22"/>
          <w:lang w:val="lt-LT"/>
        </w:rPr>
        <w:t xml:space="preserve">ubsidijos lėšas naudoti tik </w:t>
      </w:r>
      <w:r w:rsidR="005A799D" w:rsidRPr="003E6A3D">
        <w:rPr>
          <w:rFonts w:ascii="Times New Roman" w:hAnsi="Times New Roman" w:cs="Times New Roman"/>
          <w:b w:val="0"/>
          <w:bCs w:val="0"/>
          <w:color w:val="000000" w:themeColor="text1"/>
          <w:sz w:val="22"/>
          <w:szCs w:val="22"/>
          <w:lang w:val="lt-LT"/>
        </w:rPr>
        <w:t>Daugiabučių namų vidaus šildymo ir karšto vandens sistemų modernizavimui</w:t>
      </w:r>
      <w:r w:rsidR="00E5034D" w:rsidRPr="003E6A3D">
        <w:rPr>
          <w:rFonts w:ascii="Times New Roman" w:hAnsi="Times New Roman" w:cs="Times New Roman"/>
          <w:b w:val="0"/>
          <w:bCs w:val="0"/>
          <w:color w:val="000000" w:themeColor="text1"/>
          <w:sz w:val="22"/>
          <w:szCs w:val="22"/>
          <w:lang w:val="lt-LT"/>
        </w:rPr>
        <w:t xml:space="preserve">. </w:t>
      </w:r>
      <w:r w:rsidR="006529B8" w:rsidRPr="003E6A3D">
        <w:rPr>
          <w:rFonts w:ascii="Times New Roman" w:hAnsi="Times New Roman" w:cs="Times New Roman"/>
          <w:b w:val="0"/>
          <w:bCs w:val="0"/>
          <w:color w:val="000000" w:themeColor="text1"/>
          <w:sz w:val="22"/>
          <w:szCs w:val="22"/>
          <w:lang w:val="lt-LT"/>
        </w:rPr>
        <w:t xml:space="preserve">Subsidija </w:t>
      </w:r>
      <w:r w:rsidR="002B461B" w:rsidRPr="003E6A3D">
        <w:rPr>
          <w:rFonts w:ascii="Times New Roman" w:hAnsi="Times New Roman" w:cs="Times New Roman"/>
          <w:b w:val="0"/>
          <w:bCs w:val="0"/>
          <w:color w:val="000000" w:themeColor="text1"/>
          <w:sz w:val="22"/>
          <w:szCs w:val="22"/>
          <w:lang w:val="lt-LT"/>
        </w:rPr>
        <w:t xml:space="preserve">pagal šią Priemonę </w:t>
      </w:r>
      <w:r w:rsidR="006529B8" w:rsidRPr="003E6A3D">
        <w:rPr>
          <w:rFonts w:ascii="Times New Roman" w:hAnsi="Times New Roman" w:cs="Times New Roman"/>
          <w:b w:val="0"/>
          <w:bCs w:val="0"/>
          <w:color w:val="000000" w:themeColor="text1"/>
          <w:sz w:val="22"/>
          <w:szCs w:val="22"/>
          <w:lang w:val="lt-LT"/>
        </w:rPr>
        <w:t>gali būti skiriama vieną kartą tam pačiam daugiabučiui namui</w:t>
      </w:r>
      <w:r w:rsidRPr="003E6A3D">
        <w:rPr>
          <w:rFonts w:ascii="Times New Roman" w:hAnsi="Times New Roman" w:cs="Times New Roman"/>
          <w:b w:val="0"/>
          <w:bCs w:val="0"/>
          <w:color w:val="000000" w:themeColor="text1"/>
          <w:sz w:val="22"/>
          <w:szCs w:val="22"/>
          <w:lang w:val="lt-LT"/>
        </w:rPr>
        <w:t>.</w:t>
      </w:r>
      <w:r w:rsidR="006529B8" w:rsidRPr="003E6A3D">
        <w:rPr>
          <w:rFonts w:ascii="Times New Roman" w:hAnsi="Times New Roman" w:cs="Times New Roman"/>
          <w:b w:val="0"/>
          <w:bCs w:val="0"/>
          <w:color w:val="000000" w:themeColor="text1"/>
          <w:sz w:val="22"/>
          <w:szCs w:val="22"/>
          <w:lang w:val="lt-LT"/>
        </w:rPr>
        <w:t xml:space="preserve"> </w:t>
      </w:r>
    </w:p>
    <w:p w14:paraId="5A104DEA" w14:textId="19491844" w:rsidR="008B4A35" w:rsidRPr="003E6A3D" w:rsidRDefault="00C644E2" w:rsidP="008B4A35">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U</w:t>
      </w:r>
      <w:r w:rsidR="0031743D" w:rsidRPr="003E6A3D">
        <w:rPr>
          <w:rFonts w:ascii="Times New Roman" w:hAnsi="Times New Roman" w:cs="Times New Roman"/>
          <w:b w:val="0"/>
          <w:bCs w:val="0"/>
          <w:color w:val="000000" w:themeColor="text1"/>
          <w:sz w:val="22"/>
          <w:szCs w:val="22"/>
          <w:lang w:val="lt-LT"/>
        </w:rPr>
        <w:t>žtikrinti, kad įgyvendinus Projektą bus laiku pateikti duomenys, patvirtinantys t</w:t>
      </w:r>
      <w:r w:rsidR="00EF6597" w:rsidRPr="003E6A3D">
        <w:rPr>
          <w:rFonts w:ascii="Times New Roman" w:hAnsi="Times New Roman" w:cs="Times New Roman"/>
          <w:b w:val="0"/>
          <w:bCs w:val="0"/>
          <w:color w:val="000000" w:themeColor="text1"/>
          <w:sz w:val="22"/>
          <w:szCs w:val="22"/>
          <w:lang w:val="lt-LT"/>
        </w:rPr>
        <w:t>inkam</w:t>
      </w:r>
      <w:r w:rsidR="0031743D" w:rsidRPr="003E6A3D">
        <w:rPr>
          <w:rFonts w:ascii="Times New Roman" w:hAnsi="Times New Roman" w:cs="Times New Roman"/>
          <w:b w:val="0"/>
          <w:bCs w:val="0"/>
          <w:color w:val="000000" w:themeColor="text1"/>
          <w:sz w:val="22"/>
          <w:szCs w:val="22"/>
          <w:lang w:val="lt-LT"/>
        </w:rPr>
        <w:t>as</w:t>
      </w:r>
      <w:r w:rsidR="00EF6597" w:rsidRPr="003E6A3D">
        <w:rPr>
          <w:rFonts w:ascii="Times New Roman" w:hAnsi="Times New Roman" w:cs="Times New Roman"/>
          <w:b w:val="0"/>
          <w:bCs w:val="0"/>
          <w:color w:val="000000" w:themeColor="text1"/>
          <w:sz w:val="22"/>
          <w:szCs w:val="22"/>
          <w:lang w:val="lt-LT"/>
        </w:rPr>
        <w:t xml:space="preserve"> </w:t>
      </w:r>
      <w:r w:rsidR="000B6DCC" w:rsidRPr="003E6A3D">
        <w:rPr>
          <w:rFonts w:ascii="Times New Roman" w:hAnsi="Times New Roman" w:cs="Times New Roman"/>
          <w:b w:val="0"/>
          <w:bCs w:val="0"/>
          <w:color w:val="000000" w:themeColor="text1"/>
          <w:sz w:val="22"/>
          <w:szCs w:val="22"/>
          <w:lang w:val="lt-LT"/>
        </w:rPr>
        <w:t>finansuoti projekto išlaid</w:t>
      </w:r>
      <w:r w:rsidR="0031743D" w:rsidRPr="003E6A3D">
        <w:rPr>
          <w:rFonts w:ascii="Times New Roman" w:hAnsi="Times New Roman" w:cs="Times New Roman"/>
          <w:b w:val="0"/>
          <w:bCs w:val="0"/>
          <w:color w:val="000000" w:themeColor="text1"/>
          <w:sz w:val="22"/>
          <w:szCs w:val="22"/>
          <w:lang w:val="lt-LT"/>
        </w:rPr>
        <w:t xml:space="preserve">as, </w:t>
      </w:r>
      <w:r w:rsidR="00312539" w:rsidRPr="003E6A3D">
        <w:rPr>
          <w:rFonts w:ascii="Times New Roman" w:hAnsi="Times New Roman" w:cs="Times New Roman"/>
          <w:b w:val="0"/>
          <w:bCs w:val="0"/>
          <w:color w:val="000000" w:themeColor="text1"/>
          <w:sz w:val="22"/>
          <w:szCs w:val="22"/>
          <w:lang w:val="lt-LT"/>
        </w:rPr>
        <w:t xml:space="preserve">kurios </w:t>
      </w:r>
      <w:r w:rsidR="000B6DCC" w:rsidRPr="003E6A3D">
        <w:rPr>
          <w:rFonts w:ascii="Times New Roman" w:hAnsi="Times New Roman" w:cs="Times New Roman"/>
          <w:b w:val="0"/>
          <w:bCs w:val="0"/>
          <w:color w:val="000000" w:themeColor="text1"/>
          <w:sz w:val="22"/>
          <w:szCs w:val="22"/>
          <w:lang w:val="lt-LT"/>
        </w:rPr>
        <w:t xml:space="preserve">atitinka </w:t>
      </w:r>
      <w:r w:rsidR="00D50193" w:rsidRPr="003E6A3D">
        <w:rPr>
          <w:rFonts w:ascii="Times New Roman" w:hAnsi="Times New Roman" w:cs="Times New Roman"/>
          <w:b w:val="0"/>
          <w:bCs w:val="0"/>
          <w:color w:val="000000" w:themeColor="text1"/>
          <w:sz w:val="22"/>
          <w:szCs w:val="22"/>
          <w:lang w:val="lt-LT"/>
        </w:rPr>
        <w:t>Tvarkos a</w:t>
      </w:r>
      <w:r w:rsidR="000B6DCC" w:rsidRPr="003E6A3D">
        <w:rPr>
          <w:rFonts w:ascii="Times New Roman" w:hAnsi="Times New Roman" w:cs="Times New Roman"/>
          <w:b w:val="0"/>
          <w:bCs w:val="0"/>
          <w:color w:val="000000" w:themeColor="text1"/>
          <w:sz w:val="22"/>
          <w:szCs w:val="22"/>
          <w:lang w:val="lt-LT"/>
        </w:rPr>
        <w:t>prašo 18 ir 19 papunkčių reikalavimus</w:t>
      </w:r>
      <w:r w:rsidR="0031743D" w:rsidRPr="003E6A3D">
        <w:rPr>
          <w:rFonts w:ascii="Times New Roman" w:hAnsi="Times New Roman" w:cs="Times New Roman"/>
          <w:b w:val="0"/>
          <w:bCs w:val="0"/>
          <w:color w:val="000000" w:themeColor="text1"/>
          <w:sz w:val="22"/>
          <w:szCs w:val="22"/>
          <w:lang w:val="lt-LT"/>
        </w:rPr>
        <w:t xml:space="preserve"> ir </w:t>
      </w:r>
      <w:r w:rsidR="006A70BE" w:rsidRPr="003E6A3D">
        <w:rPr>
          <w:rFonts w:ascii="Times New Roman" w:hAnsi="Times New Roman" w:cs="Times New Roman"/>
          <w:b w:val="0"/>
          <w:bCs w:val="0"/>
          <w:color w:val="000000" w:themeColor="text1"/>
          <w:sz w:val="22"/>
          <w:szCs w:val="22"/>
          <w:lang w:val="lt-LT"/>
        </w:rPr>
        <w:t>nesikreips dėl išlaidų kompensavimo,</w:t>
      </w:r>
      <w:r w:rsidR="0031743D" w:rsidRPr="003E6A3D">
        <w:rPr>
          <w:rFonts w:ascii="Times New Roman" w:hAnsi="Times New Roman" w:cs="Times New Roman"/>
          <w:b w:val="0"/>
          <w:bCs w:val="0"/>
          <w:color w:val="000000" w:themeColor="text1"/>
          <w:sz w:val="22"/>
          <w:szCs w:val="22"/>
          <w:lang w:val="lt-LT"/>
        </w:rPr>
        <w:t xml:space="preserve"> </w:t>
      </w:r>
      <w:r w:rsidR="008B4A35" w:rsidRPr="003E6A3D">
        <w:rPr>
          <w:rFonts w:ascii="Times New Roman" w:hAnsi="Times New Roman" w:cs="Times New Roman"/>
          <w:b w:val="0"/>
          <w:bCs w:val="0"/>
          <w:color w:val="000000" w:themeColor="text1"/>
          <w:sz w:val="22"/>
          <w:szCs w:val="22"/>
          <w:lang w:val="lt-LT"/>
        </w:rPr>
        <w:t xml:space="preserve">kurios </w:t>
      </w:r>
      <w:r w:rsidR="006A70BE" w:rsidRPr="003E6A3D">
        <w:rPr>
          <w:rFonts w:ascii="Times New Roman" w:hAnsi="Times New Roman" w:cs="Times New Roman"/>
          <w:b w:val="0"/>
          <w:bCs w:val="0"/>
          <w:color w:val="000000" w:themeColor="text1"/>
          <w:sz w:val="22"/>
          <w:szCs w:val="22"/>
          <w:lang w:val="lt-LT"/>
        </w:rPr>
        <w:t xml:space="preserve">yra </w:t>
      </w:r>
      <w:r w:rsidR="008B4A35" w:rsidRPr="003E6A3D">
        <w:rPr>
          <w:rFonts w:ascii="Times New Roman" w:hAnsi="Times New Roman" w:cs="Times New Roman"/>
          <w:b w:val="0"/>
          <w:bCs w:val="0"/>
          <w:color w:val="000000" w:themeColor="text1"/>
          <w:sz w:val="22"/>
          <w:szCs w:val="22"/>
          <w:lang w:val="lt-LT"/>
        </w:rPr>
        <w:t>netinkamomis finansuoti</w:t>
      </w:r>
      <w:r w:rsidR="006A70BE" w:rsidRPr="003E6A3D">
        <w:rPr>
          <w:rFonts w:ascii="Times New Roman" w:hAnsi="Times New Roman" w:cs="Times New Roman"/>
          <w:b w:val="0"/>
          <w:bCs w:val="0"/>
          <w:color w:val="000000" w:themeColor="text1"/>
          <w:sz w:val="22"/>
          <w:szCs w:val="22"/>
          <w:lang w:val="lt-LT"/>
        </w:rPr>
        <w:t xml:space="preserve"> ir </w:t>
      </w:r>
      <w:r w:rsidR="008B4A35" w:rsidRPr="003E6A3D">
        <w:rPr>
          <w:rFonts w:ascii="Times New Roman" w:hAnsi="Times New Roman" w:cs="Times New Roman"/>
          <w:b w:val="0"/>
          <w:bCs w:val="0"/>
          <w:color w:val="000000" w:themeColor="text1"/>
          <w:sz w:val="22"/>
          <w:szCs w:val="22"/>
          <w:lang w:val="lt-LT"/>
        </w:rPr>
        <w:t xml:space="preserve">nurodytos </w:t>
      </w:r>
      <w:r w:rsidR="00D50193" w:rsidRPr="003E6A3D">
        <w:rPr>
          <w:rFonts w:ascii="Times New Roman" w:hAnsi="Times New Roman" w:cs="Times New Roman"/>
          <w:b w:val="0"/>
          <w:bCs w:val="0"/>
          <w:color w:val="000000" w:themeColor="text1"/>
          <w:sz w:val="22"/>
          <w:szCs w:val="22"/>
          <w:lang w:val="lt-LT"/>
        </w:rPr>
        <w:t>Tvarkos a</w:t>
      </w:r>
      <w:r w:rsidR="008B4A35" w:rsidRPr="003E6A3D">
        <w:rPr>
          <w:rFonts w:ascii="Times New Roman" w:hAnsi="Times New Roman" w:cs="Times New Roman"/>
          <w:b w:val="0"/>
          <w:bCs w:val="0"/>
          <w:color w:val="000000" w:themeColor="text1"/>
          <w:sz w:val="22"/>
          <w:szCs w:val="22"/>
          <w:lang w:val="lt-LT"/>
        </w:rPr>
        <w:t>prašo 2</w:t>
      </w:r>
      <w:r w:rsidR="003E6A3D" w:rsidRPr="003E6A3D">
        <w:rPr>
          <w:rFonts w:ascii="Times New Roman" w:hAnsi="Times New Roman" w:cs="Times New Roman"/>
          <w:b w:val="0"/>
          <w:bCs w:val="0"/>
          <w:color w:val="000000" w:themeColor="text1"/>
          <w:sz w:val="22"/>
          <w:szCs w:val="22"/>
          <w:lang w:val="lt-LT"/>
        </w:rPr>
        <w:t>0</w:t>
      </w:r>
      <w:r w:rsidR="00203219" w:rsidRPr="003E6A3D">
        <w:rPr>
          <w:rFonts w:ascii="Times New Roman" w:hAnsi="Times New Roman" w:cs="Times New Roman"/>
          <w:b w:val="0"/>
          <w:bCs w:val="0"/>
          <w:color w:val="000000" w:themeColor="text1"/>
          <w:sz w:val="22"/>
          <w:szCs w:val="22"/>
          <w:lang w:val="lt-LT"/>
        </w:rPr>
        <w:t> </w:t>
      </w:r>
      <w:r w:rsidR="008B4A35" w:rsidRPr="003E6A3D">
        <w:rPr>
          <w:rFonts w:ascii="Times New Roman" w:hAnsi="Times New Roman" w:cs="Times New Roman"/>
          <w:b w:val="0"/>
          <w:bCs w:val="0"/>
          <w:color w:val="000000" w:themeColor="text1"/>
          <w:sz w:val="22"/>
          <w:szCs w:val="22"/>
          <w:lang w:val="lt-LT"/>
        </w:rPr>
        <w:t>papunktyje</w:t>
      </w:r>
      <w:r w:rsidRPr="003E6A3D">
        <w:rPr>
          <w:rFonts w:ascii="Times New Roman" w:hAnsi="Times New Roman" w:cs="Times New Roman"/>
          <w:b w:val="0"/>
          <w:bCs w:val="0"/>
          <w:color w:val="000000" w:themeColor="text1"/>
          <w:sz w:val="22"/>
          <w:szCs w:val="22"/>
          <w:lang w:val="lt-LT"/>
        </w:rPr>
        <w:t>.</w:t>
      </w:r>
    </w:p>
    <w:p w14:paraId="2B74D96A" w14:textId="1651A3E7" w:rsidR="00E76B58" w:rsidRPr="003E6A3D" w:rsidRDefault="00CF6B55" w:rsidP="00E76B58">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U</w:t>
      </w:r>
      <w:r w:rsidR="00E76B58" w:rsidRPr="003E6A3D">
        <w:rPr>
          <w:rFonts w:ascii="Times New Roman" w:hAnsi="Times New Roman" w:cs="Times New Roman"/>
          <w:b w:val="0"/>
          <w:bCs w:val="0"/>
          <w:color w:val="000000" w:themeColor="text1"/>
          <w:sz w:val="22"/>
          <w:szCs w:val="22"/>
          <w:lang w:val="lt-LT"/>
        </w:rPr>
        <w:t>žtikrinti, kad Projekto išlaidos nebus finansuojamos iš kitų Lietuvos Respublikos valstybės ir savivaldybių biudžetų ar išteklių fondų, Europos Sąjungos arba ne Europos Sąjungos šalių valstybės institucijų lėšų</w:t>
      </w:r>
      <w:r w:rsidRPr="003E6A3D">
        <w:rPr>
          <w:rFonts w:ascii="Times New Roman" w:hAnsi="Times New Roman" w:cs="Times New Roman"/>
          <w:b w:val="0"/>
          <w:bCs w:val="0"/>
          <w:color w:val="000000" w:themeColor="text1"/>
          <w:sz w:val="22"/>
          <w:szCs w:val="22"/>
          <w:lang w:val="lt-LT"/>
        </w:rPr>
        <w:t>.</w:t>
      </w:r>
    </w:p>
    <w:p w14:paraId="46CCD95A" w14:textId="77777777" w:rsidR="003E6A3D" w:rsidRPr="003E6A3D" w:rsidRDefault="003E6A3D" w:rsidP="00BC4D35">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Neteisingai apskaičiuotą ir paramos gavėjui ir (ar) pareiškėjui pervestą subsidiją pareiškėjas įsipareigoja grąžinti per 10 darbo dienų nuo Agentūros pareikalavimo dienos.</w:t>
      </w:r>
    </w:p>
    <w:p w14:paraId="101093A3" w14:textId="77EC7EE4" w:rsidR="00BC4D35" w:rsidRPr="003E6A3D" w:rsidRDefault="00965E6F" w:rsidP="00BC4D35">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J</w:t>
      </w:r>
      <w:r w:rsidR="00BC4D35" w:rsidRPr="003E6A3D">
        <w:rPr>
          <w:rFonts w:ascii="Times New Roman" w:hAnsi="Times New Roman" w:cs="Times New Roman"/>
          <w:b w:val="0"/>
          <w:bCs w:val="0"/>
          <w:color w:val="000000" w:themeColor="text1"/>
          <w:sz w:val="22"/>
          <w:szCs w:val="22"/>
          <w:lang w:val="lt-LT"/>
        </w:rPr>
        <w:t xml:space="preserve">eigu Pareiškėjas yra perkančioji organizacija, įsigyti prekių, paslaugų ir darbų per Centrinės perkančiosios organizacijos (toliau – CPO) sukurtą dinaminę pirkimų sistemą ar sudarytą </w:t>
      </w:r>
      <w:r w:rsidR="00BC4D35" w:rsidRPr="003E6A3D">
        <w:rPr>
          <w:rFonts w:ascii="Times New Roman" w:hAnsi="Times New Roman" w:cs="Times New Roman"/>
          <w:b w:val="0"/>
          <w:bCs w:val="0"/>
          <w:color w:val="000000" w:themeColor="text1"/>
          <w:sz w:val="22"/>
          <w:szCs w:val="22"/>
          <w:lang w:val="lt-LT"/>
        </w:rPr>
        <w:lastRenderedPageBreak/>
        <w:t>preliminariąją sutartį. Jei reikiamų įsigyti prekių, paslaugų ar darbų CPO kataloge nėra arba jos neatitinka perkančiosios organizacijos poreikių, perkančiosios organizacijos privalo motyvuoti savo sprendimą pirkti nesinaudojant CPO paslaugomis ir pateikti tai patvirtinantį dokumentą Agentūrai</w:t>
      </w:r>
      <w:r w:rsidRPr="003E6A3D">
        <w:rPr>
          <w:rFonts w:ascii="Times New Roman" w:hAnsi="Times New Roman" w:cs="Times New Roman"/>
          <w:b w:val="0"/>
          <w:bCs w:val="0"/>
          <w:color w:val="000000" w:themeColor="text1"/>
          <w:sz w:val="22"/>
          <w:szCs w:val="22"/>
          <w:lang w:val="lt-LT"/>
        </w:rPr>
        <w:t>.</w:t>
      </w:r>
      <w:r w:rsidR="00BC4D35" w:rsidRPr="003E6A3D">
        <w:rPr>
          <w:rFonts w:ascii="Times New Roman" w:hAnsi="Times New Roman" w:cs="Times New Roman"/>
          <w:b w:val="0"/>
          <w:bCs w:val="0"/>
          <w:color w:val="000000" w:themeColor="text1"/>
          <w:sz w:val="22"/>
          <w:szCs w:val="22"/>
          <w:lang w:val="lt-LT"/>
        </w:rPr>
        <w:t xml:space="preserve"> </w:t>
      </w:r>
    </w:p>
    <w:p w14:paraId="47465C8D" w14:textId="62DEA043" w:rsidR="00A3193E" w:rsidRPr="003E6A3D" w:rsidRDefault="00965E6F" w:rsidP="00A3193E">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T</w:t>
      </w:r>
      <w:r w:rsidR="00A3193E" w:rsidRPr="003E6A3D">
        <w:rPr>
          <w:rFonts w:ascii="Times New Roman" w:hAnsi="Times New Roman" w:cs="Times New Roman"/>
          <w:b w:val="0"/>
          <w:bCs w:val="0"/>
          <w:color w:val="000000" w:themeColor="text1"/>
          <w:sz w:val="22"/>
          <w:szCs w:val="22"/>
          <w:lang w:val="lt-LT"/>
        </w:rPr>
        <w:t xml:space="preserve">eikti mokėjimo </w:t>
      </w:r>
      <w:r w:rsidR="000F09A5" w:rsidRPr="003E6A3D">
        <w:rPr>
          <w:rFonts w:ascii="Times New Roman" w:hAnsi="Times New Roman" w:cs="Times New Roman"/>
          <w:b w:val="0"/>
          <w:bCs w:val="0"/>
          <w:color w:val="000000" w:themeColor="text1"/>
          <w:sz w:val="22"/>
          <w:szCs w:val="22"/>
          <w:lang w:val="lt-LT"/>
        </w:rPr>
        <w:t xml:space="preserve">prašymą </w:t>
      </w:r>
      <w:r w:rsidR="00A3193E" w:rsidRPr="003E6A3D">
        <w:rPr>
          <w:rFonts w:ascii="Times New Roman" w:hAnsi="Times New Roman" w:cs="Times New Roman"/>
          <w:b w:val="0"/>
          <w:bCs w:val="0"/>
          <w:color w:val="000000" w:themeColor="text1"/>
          <w:sz w:val="22"/>
          <w:szCs w:val="22"/>
          <w:lang w:val="lt-LT"/>
        </w:rPr>
        <w:t xml:space="preserve">ir dokumentus Agentūrai </w:t>
      </w:r>
      <w:r w:rsidR="00BD60FD" w:rsidRPr="003E6A3D">
        <w:rPr>
          <w:rFonts w:ascii="Times New Roman" w:hAnsi="Times New Roman" w:cs="Times New Roman"/>
          <w:b w:val="0"/>
          <w:bCs w:val="0"/>
          <w:color w:val="000000" w:themeColor="text1"/>
          <w:sz w:val="22"/>
          <w:szCs w:val="22"/>
          <w:lang w:val="lt-LT"/>
        </w:rPr>
        <w:t>Tvarkos a</w:t>
      </w:r>
      <w:r w:rsidR="00A3193E" w:rsidRPr="003E6A3D">
        <w:rPr>
          <w:rFonts w:ascii="Times New Roman" w:hAnsi="Times New Roman" w:cs="Times New Roman"/>
          <w:b w:val="0"/>
          <w:bCs w:val="0"/>
          <w:color w:val="000000" w:themeColor="text1"/>
          <w:sz w:val="22"/>
          <w:szCs w:val="22"/>
          <w:lang w:val="lt-LT"/>
        </w:rPr>
        <w:t>prašo VI skyriuje nustatyta tvarka</w:t>
      </w:r>
      <w:r w:rsidRPr="003E6A3D">
        <w:rPr>
          <w:rFonts w:ascii="Times New Roman" w:hAnsi="Times New Roman" w:cs="Times New Roman"/>
          <w:b w:val="0"/>
          <w:bCs w:val="0"/>
          <w:color w:val="000000" w:themeColor="text1"/>
          <w:sz w:val="22"/>
          <w:szCs w:val="22"/>
          <w:lang w:val="lt-LT"/>
        </w:rPr>
        <w:t>.</w:t>
      </w:r>
    </w:p>
    <w:p w14:paraId="5DBD9B09" w14:textId="5374712F" w:rsidR="008F69EE" w:rsidRPr="003E6A3D" w:rsidRDefault="00A62D64" w:rsidP="008F69EE">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S</w:t>
      </w:r>
      <w:r w:rsidR="008F69EE" w:rsidRPr="003E6A3D">
        <w:rPr>
          <w:rFonts w:ascii="Times New Roman" w:hAnsi="Times New Roman" w:cs="Times New Roman"/>
          <w:b w:val="0"/>
          <w:bCs w:val="0"/>
          <w:color w:val="000000" w:themeColor="text1"/>
          <w:sz w:val="22"/>
          <w:szCs w:val="22"/>
          <w:lang w:val="lt-LT"/>
        </w:rPr>
        <w:t>augoti visus su Projekto įgyvendinimu susijusius dokumentus ne trumpiau kaip 10 metų nuo Projekto įgyvendinimo laikotarpio pabaigos dienos</w:t>
      </w:r>
      <w:r w:rsidRPr="003E6A3D">
        <w:rPr>
          <w:rFonts w:ascii="Times New Roman" w:hAnsi="Times New Roman" w:cs="Times New Roman"/>
          <w:b w:val="0"/>
          <w:bCs w:val="0"/>
          <w:color w:val="000000" w:themeColor="text1"/>
          <w:sz w:val="22"/>
          <w:szCs w:val="22"/>
          <w:lang w:val="lt-LT"/>
        </w:rPr>
        <w:t>.</w:t>
      </w:r>
    </w:p>
    <w:p w14:paraId="500384F7" w14:textId="3E383B76" w:rsidR="007B2328" w:rsidRPr="003E6A3D" w:rsidRDefault="00A62D64" w:rsidP="001041B8">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bookmarkStart w:id="0" w:name="_Hlk64496291"/>
      <w:r w:rsidRPr="003E6A3D">
        <w:rPr>
          <w:rFonts w:ascii="Times New Roman" w:hAnsi="Times New Roman" w:cs="Times New Roman"/>
          <w:b w:val="0"/>
          <w:bCs w:val="0"/>
          <w:color w:val="000000" w:themeColor="text1"/>
          <w:sz w:val="22"/>
          <w:szCs w:val="22"/>
          <w:lang w:val="lt-LT"/>
        </w:rPr>
        <w:t>U</w:t>
      </w:r>
      <w:r w:rsidR="007B2328" w:rsidRPr="003E6A3D">
        <w:rPr>
          <w:rFonts w:ascii="Times New Roman" w:hAnsi="Times New Roman" w:cs="Times New Roman"/>
          <w:b w:val="0"/>
          <w:bCs w:val="0"/>
          <w:color w:val="000000" w:themeColor="text1"/>
          <w:sz w:val="22"/>
          <w:szCs w:val="22"/>
          <w:lang w:val="lt-LT"/>
        </w:rPr>
        <w:t>žtikrinti, kad įgyvendinant Projekt</w:t>
      </w:r>
      <w:r w:rsidR="00BD1EAE" w:rsidRPr="003E6A3D">
        <w:rPr>
          <w:rFonts w:ascii="Times New Roman" w:hAnsi="Times New Roman" w:cs="Times New Roman"/>
          <w:b w:val="0"/>
          <w:bCs w:val="0"/>
          <w:color w:val="000000" w:themeColor="text1"/>
          <w:sz w:val="22"/>
          <w:szCs w:val="22"/>
          <w:lang w:val="lt-LT"/>
        </w:rPr>
        <w:t xml:space="preserve">ą </w:t>
      </w:r>
      <w:r w:rsidR="007B2328" w:rsidRPr="003E6A3D">
        <w:rPr>
          <w:rFonts w:ascii="Times New Roman" w:hAnsi="Times New Roman" w:cs="Times New Roman"/>
          <w:b w:val="0"/>
          <w:bCs w:val="0"/>
          <w:color w:val="000000" w:themeColor="text1"/>
          <w:sz w:val="22"/>
          <w:szCs w:val="22"/>
          <w:lang w:val="lt-LT"/>
        </w:rPr>
        <w:t>būtų laikomasi Lietuvos Respublikos statybos įstatymo ir kitų teisės aktų nuostatų, įskaitant (bet neapsiribojant), jeigu pagal teisės aktus tai yra būtina, gauti statybą leidžiančius dokumentus ir (ar) atlikti papildomus veiksmu</w:t>
      </w:r>
      <w:r w:rsidR="009603FA" w:rsidRPr="003E6A3D">
        <w:rPr>
          <w:rFonts w:ascii="Times New Roman" w:hAnsi="Times New Roman" w:cs="Times New Roman"/>
          <w:b w:val="0"/>
          <w:bCs w:val="0"/>
          <w:color w:val="000000" w:themeColor="text1"/>
          <w:sz w:val="22"/>
          <w:szCs w:val="22"/>
          <w:lang w:val="lt-LT"/>
        </w:rPr>
        <w:t>s</w:t>
      </w:r>
      <w:r w:rsidRPr="003E6A3D">
        <w:rPr>
          <w:rFonts w:ascii="Times New Roman" w:hAnsi="Times New Roman" w:cs="Times New Roman"/>
          <w:b w:val="0"/>
          <w:bCs w:val="0"/>
          <w:color w:val="000000" w:themeColor="text1"/>
          <w:sz w:val="22"/>
          <w:szCs w:val="22"/>
          <w:lang w:val="lt-LT"/>
        </w:rPr>
        <w:t>.</w:t>
      </w:r>
    </w:p>
    <w:p w14:paraId="03A7FB97" w14:textId="77777777" w:rsidR="008F6DFA" w:rsidRDefault="00A62D64" w:rsidP="008F6DFA">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bookmarkStart w:id="1" w:name="_Hlk64496504"/>
      <w:bookmarkEnd w:id="0"/>
      <w:r w:rsidRPr="003E6A3D">
        <w:rPr>
          <w:rFonts w:ascii="Times New Roman" w:hAnsi="Times New Roman" w:cs="Times New Roman"/>
          <w:b w:val="0"/>
          <w:bCs w:val="0"/>
          <w:color w:val="000000" w:themeColor="text1"/>
          <w:sz w:val="22"/>
          <w:szCs w:val="22"/>
          <w:lang w:val="lt-LT"/>
        </w:rPr>
        <w:t>B</w:t>
      </w:r>
      <w:r w:rsidR="00A05580" w:rsidRPr="003E6A3D">
        <w:rPr>
          <w:rFonts w:ascii="Times New Roman" w:hAnsi="Times New Roman" w:cs="Times New Roman"/>
          <w:b w:val="0"/>
          <w:bCs w:val="0"/>
          <w:color w:val="000000" w:themeColor="text1"/>
          <w:sz w:val="22"/>
          <w:szCs w:val="22"/>
          <w:lang w:val="lt-LT"/>
        </w:rPr>
        <w:t xml:space="preserve">endradarbiauti su Agentūros atstovais, </w:t>
      </w:r>
      <w:r w:rsidR="00E36844" w:rsidRPr="003E6A3D">
        <w:rPr>
          <w:rFonts w:ascii="Times New Roman" w:hAnsi="Times New Roman" w:cs="Times New Roman"/>
          <w:b w:val="0"/>
          <w:bCs w:val="0"/>
          <w:color w:val="000000" w:themeColor="text1"/>
          <w:sz w:val="22"/>
          <w:szCs w:val="22"/>
          <w:lang w:val="lt-LT"/>
        </w:rPr>
        <w:t xml:space="preserve">šiems </w:t>
      </w:r>
      <w:r w:rsidR="00A05580" w:rsidRPr="003E6A3D">
        <w:rPr>
          <w:rFonts w:ascii="Times New Roman" w:hAnsi="Times New Roman" w:cs="Times New Roman"/>
          <w:b w:val="0"/>
          <w:bCs w:val="0"/>
          <w:color w:val="000000" w:themeColor="text1"/>
          <w:sz w:val="22"/>
          <w:szCs w:val="22"/>
          <w:lang w:val="lt-LT"/>
        </w:rPr>
        <w:t>tikrin</w:t>
      </w:r>
      <w:r w:rsidR="00E36844" w:rsidRPr="003E6A3D">
        <w:rPr>
          <w:rFonts w:ascii="Times New Roman" w:hAnsi="Times New Roman" w:cs="Times New Roman"/>
          <w:b w:val="0"/>
          <w:bCs w:val="0"/>
          <w:color w:val="000000" w:themeColor="text1"/>
          <w:sz w:val="22"/>
          <w:szCs w:val="22"/>
          <w:lang w:val="lt-LT"/>
        </w:rPr>
        <w:t>ant Projekto įgyvendinimo eigą, rezultatus ir dokumentaciją</w:t>
      </w:r>
      <w:bookmarkEnd w:id="1"/>
      <w:r w:rsidR="00AF4B70" w:rsidRPr="003E6A3D">
        <w:rPr>
          <w:rFonts w:ascii="Times New Roman" w:hAnsi="Times New Roman" w:cs="Times New Roman"/>
          <w:b w:val="0"/>
          <w:bCs w:val="0"/>
          <w:color w:val="000000" w:themeColor="text1"/>
          <w:sz w:val="22"/>
          <w:szCs w:val="22"/>
          <w:lang w:val="lt-LT"/>
        </w:rPr>
        <w:t>.</w:t>
      </w:r>
      <w:r w:rsidR="00A05580" w:rsidRPr="003E6A3D">
        <w:rPr>
          <w:rFonts w:ascii="Times New Roman" w:hAnsi="Times New Roman" w:cs="Times New Roman"/>
          <w:b w:val="0"/>
          <w:bCs w:val="0"/>
          <w:color w:val="000000" w:themeColor="text1"/>
          <w:sz w:val="22"/>
          <w:szCs w:val="22"/>
          <w:lang w:val="lt-LT"/>
        </w:rPr>
        <w:t xml:space="preserve"> </w:t>
      </w:r>
    </w:p>
    <w:p w14:paraId="627B4331" w14:textId="4059F76F" w:rsidR="008F6DFA" w:rsidRPr="008F6DFA" w:rsidRDefault="008F6DFA" w:rsidP="008F6DFA">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8F6DFA">
        <w:rPr>
          <w:b w:val="0"/>
          <w:bCs w:val="0"/>
          <w:color w:val="000000" w:themeColor="text1"/>
          <w:sz w:val="22"/>
          <w:szCs w:val="22"/>
        </w:rPr>
        <w:t>Užbaigus Projekto veiklas, įrengti informacinę lentą (rekomenduojamas dydis 800 x 600 mm) ir informuoti visuomenę apie įgyvendintą Projektą (pvz., paskelbti naujieną, informaciją tinklalapyje ar pan.).</w:t>
      </w:r>
    </w:p>
    <w:p w14:paraId="79DA88E2" w14:textId="1AED9160" w:rsidR="0041360E" w:rsidRPr="003E6A3D" w:rsidRDefault="00823C95" w:rsidP="0041360E">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bookmarkStart w:id="2" w:name="_Hlk109203582"/>
      <w:r w:rsidRPr="003E6A3D">
        <w:rPr>
          <w:rFonts w:ascii="Times New Roman" w:hAnsi="Times New Roman" w:cs="Times New Roman"/>
          <w:b w:val="0"/>
          <w:bCs w:val="0"/>
          <w:color w:val="000000" w:themeColor="text1"/>
          <w:sz w:val="22"/>
          <w:szCs w:val="22"/>
          <w:lang w:val="lt-LT"/>
        </w:rPr>
        <w:t>N</w:t>
      </w:r>
      <w:r w:rsidR="0041360E" w:rsidRPr="003E6A3D">
        <w:rPr>
          <w:rFonts w:ascii="Times New Roman" w:hAnsi="Times New Roman" w:cs="Times New Roman"/>
          <w:b w:val="0"/>
          <w:bCs w:val="0"/>
          <w:color w:val="000000" w:themeColor="text1"/>
          <w:sz w:val="22"/>
          <w:szCs w:val="22"/>
          <w:lang w:val="lt-LT"/>
        </w:rPr>
        <w:t xml:space="preserve">egrąžinus Agentūrai reikalaujamos sumos per Agentūros pranešime nurodytą terminą, mokėti 0,01 proc. delspinigius nuo </w:t>
      </w:r>
      <w:bookmarkStart w:id="3" w:name="_Hlk109709394"/>
      <w:r w:rsidR="0041360E" w:rsidRPr="003E6A3D">
        <w:rPr>
          <w:rFonts w:ascii="Times New Roman" w:hAnsi="Times New Roman" w:cs="Times New Roman"/>
          <w:b w:val="0"/>
          <w:bCs w:val="0"/>
          <w:color w:val="000000" w:themeColor="text1"/>
          <w:sz w:val="22"/>
          <w:szCs w:val="22"/>
          <w:lang w:val="lt-LT"/>
        </w:rPr>
        <w:t xml:space="preserve">grąžintinos lėšų </w:t>
      </w:r>
      <w:bookmarkEnd w:id="3"/>
      <w:r w:rsidR="0041360E" w:rsidRPr="003E6A3D">
        <w:rPr>
          <w:rFonts w:ascii="Times New Roman" w:hAnsi="Times New Roman" w:cs="Times New Roman"/>
          <w:b w:val="0"/>
          <w:bCs w:val="0"/>
          <w:color w:val="000000" w:themeColor="text1"/>
          <w:sz w:val="22"/>
          <w:szCs w:val="22"/>
          <w:lang w:val="lt-LT"/>
        </w:rPr>
        <w:t>sumos už kiekvieną pavėluotą grąžinti lėšas dieną.</w:t>
      </w:r>
    </w:p>
    <w:bookmarkEnd w:id="2"/>
    <w:p w14:paraId="29A8FC29" w14:textId="21DAF8E2" w:rsidR="0041360E" w:rsidRPr="003E6A3D" w:rsidRDefault="00823C95" w:rsidP="001041B8">
      <w:pPr>
        <w:pStyle w:val="CentrBoldm"/>
        <w:numPr>
          <w:ilvl w:val="0"/>
          <w:numId w:val="1"/>
        </w:numPr>
        <w:spacing w:before="120" w:line="276" w:lineRule="auto"/>
        <w:ind w:hanging="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N</w:t>
      </w:r>
      <w:r w:rsidR="0041360E" w:rsidRPr="003E6A3D">
        <w:rPr>
          <w:rFonts w:ascii="Times New Roman" w:hAnsi="Times New Roman" w:cs="Times New Roman"/>
          <w:b w:val="0"/>
          <w:bCs w:val="0"/>
          <w:color w:val="000000" w:themeColor="text1"/>
          <w:sz w:val="22"/>
          <w:szCs w:val="22"/>
          <w:lang w:val="lt-LT"/>
        </w:rPr>
        <w:t xml:space="preserve">eprieštarauti, kad Lietuvos Respublikos aplinkos ministerija ir </w:t>
      </w:r>
      <w:r w:rsidR="005A2A0C" w:rsidRPr="003E6A3D">
        <w:rPr>
          <w:rFonts w:ascii="Times New Roman" w:hAnsi="Times New Roman" w:cs="Times New Roman"/>
          <w:b w:val="0"/>
          <w:bCs w:val="0"/>
          <w:color w:val="000000" w:themeColor="text1"/>
          <w:sz w:val="22"/>
          <w:szCs w:val="22"/>
          <w:lang w:val="lt-LT"/>
        </w:rPr>
        <w:t>Agentūra</w:t>
      </w:r>
      <w:r w:rsidR="0041360E" w:rsidRPr="003E6A3D">
        <w:rPr>
          <w:rFonts w:ascii="Times New Roman" w:hAnsi="Times New Roman" w:cs="Times New Roman"/>
          <w:b w:val="0"/>
          <w:bCs w:val="0"/>
          <w:color w:val="000000" w:themeColor="text1"/>
          <w:sz w:val="22"/>
          <w:szCs w:val="22"/>
          <w:lang w:val="lt-LT"/>
        </w:rPr>
        <w:t xml:space="preserve"> rinktų, kauptų ir apdorotų informaciją, duomenis apie jį ir jo veiklą, būtiną sprendimams dėl Projekto finansavimo priimti ir kitiems tikslams, susijusiems su Projekto įgyvendinimu</w:t>
      </w:r>
      <w:r w:rsidRPr="003E6A3D">
        <w:rPr>
          <w:rFonts w:ascii="Times New Roman" w:hAnsi="Times New Roman" w:cs="Times New Roman"/>
          <w:b w:val="0"/>
          <w:bCs w:val="0"/>
          <w:color w:val="000000" w:themeColor="text1"/>
          <w:sz w:val="22"/>
          <w:szCs w:val="22"/>
          <w:lang w:val="lt-LT"/>
        </w:rPr>
        <w:t>.</w:t>
      </w:r>
      <w:r w:rsidR="0041360E" w:rsidRPr="003E6A3D">
        <w:rPr>
          <w:rFonts w:ascii="Times New Roman" w:hAnsi="Times New Roman" w:cs="Times New Roman"/>
          <w:b w:val="0"/>
          <w:bCs w:val="0"/>
          <w:color w:val="000000" w:themeColor="text1"/>
          <w:sz w:val="22"/>
          <w:szCs w:val="22"/>
          <w:lang w:val="lt-LT"/>
        </w:rPr>
        <w:t xml:space="preserve"> </w:t>
      </w:r>
    </w:p>
    <w:p w14:paraId="5250C75F" w14:textId="33541DC4" w:rsidR="00744124" w:rsidRPr="003E6A3D" w:rsidRDefault="00557D63" w:rsidP="00271593">
      <w:pPr>
        <w:pStyle w:val="CentrBoldm"/>
        <w:spacing w:before="120" w:line="276" w:lineRule="auto"/>
        <w:ind w:firstLine="720"/>
        <w:jc w:val="both"/>
        <w:rPr>
          <w:rFonts w:ascii="Times New Roman" w:hAnsi="Times New Roman" w:cs="Times New Roman"/>
          <w:b w:val="0"/>
          <w:bCs w:val="0"/>
          <w:color w:val="000000" w:themeColor="text1"/>
          <w:sz w:val="22"/>
          <w:szCs w:val="22"/>
          <w:lang w:val="lt-LT"/>
        </w:rPr>
      </w:pPr>
      <w:r w:rsidRPr="003E6A3D">
        <w:rPr>
          <w:rFonts w:ascii="Times New Roman" w:hAnsi="Times New Roman" w:cs="Times New Roman"/>
          <w:b w:val="0"/>
          <w:bCs w:val="0"/>
          <w:color w:val="000000" w:themeColor="text1"/>
          <w:sz w:val="22"/>
          <w:szCs w:val="22"/>
          <w:lang w:val="lt-LT"/>
        </w:rPr>
        <w:t xml:space="preserve">Šioje </w:t>
      </w:r>
      <w:r w:rsidR="005A2A0C" w:rsidRPr="003E6A3D">
        <w:rPr>
          <w:rFonts w:ascii="Times New Roman" w:hAnsi="Times New Roman" w:cs="Times New Roman"/>
          <w:b w:val="0"/>
          <w:bCs w:val="0"/>
          <w:color w:val="000000" w:themeColor="text1"/>
          <w:sz w:val="22"/>
          <w:szCs w:val="22"/>
          <w:lang w:val="lt-LT"/>
        </w:rPr>
        <w:t>D</w:t>
      </w:r>
      <w:r w:rsidRPr="003E6A3D">
        <w:rPr>
          <w:rFonts w:ascii="Times New Roman" w:hAnsi="Times New Roman" w:cs="Times New Roman"/>
          <w:b w:val="0"/>
          <w:bCs w:val="0"/>
          <w:color w:val="000000" w:themeColor="text1"/>
          <w:sz w:val="22"/>
          <w:szCs w:val="22"/>
          <w:lang w:val="lt-LT"/>
        </w:rPr>
        <w:t xml:space="preserve">eklaracijoje </w:t>
      </w:r>
      <w:r w:rsidR="00CB3154" w:rsidRPr="003E6A3D">
        <w:rPr>
          <w:rFonts w:ascii="Times New Roman" w:hAnsi="Times New Roman" w:cs="Times New Roman"/>
          <w:b w:val="0"/>
          <w:bCs w:val="0"/>
          <w:color w:val="000000" w:themeColor="text1"/>
          <w:sz w:val="22"/>
          <w:szCs w:val="22"/>
          <w:lang w:val="lt-LT"/>
        </w:rPr>
        <w:t xml:space="preserve">nurodyti </w:t>
      </w:r>
      <w:r w:rsidRPr="003E6A3D">
        <w:rPr>
          <w:rFonts w:ascii="Times New Roman" w:hAnsi="Times New Roman" w:cs="Times New Roman"/>
          <w:b w:val="0"/>
          <w:bCs w:val="0"/>
          <w:color w:val="000000" w:themeColor="text1"/>
          <w:sz w:val="22"/>
          <w:szCs w:val="22"/>
          <w:lang w:val="lt-LT"/>
        </w:rPr>
        <w:t>įsipareigojimai Pareiškėjui tampa privalomi tik tuo atveju, jeigu Agentūra priima sprendimą finansuoti Paraišk</w:t>
      </w:r>
      <w:r w:rsidR="007B59FB" w:rsidRPr="003E6A3D">
        <w:rPr>
          <w:rFonts w:ascii="Times New Roman" w:hAnsi="Times New Roman" w:cs="Times New Roman"/>
          <w:b w:val="0"/>
          <w:bCs w:val="0"/>
          <w:color w:val="000000" w:themeColor="text1"/>
          <w:sz w:val="22"/>
          <w:szCs w:val="22"/>
          <w:lang w:val="lt-LT"/>
        </w:rPr>
        <w:t>oje nurodytas Projekto veiklas ir suteikti Pareiškėjui subsidiją.</w:t>
      </w:r>
      <w:r w:rsidRPr="003E6A3D">
        <w:rPr>
          <w:rFonts w:ascii="Times New Roman" w:hAnsi="Times New Roman" w:cs="Times New Roman"/>
          <w:b w:val="0"/>
          <w:bCs w:val="0"/>
          <w:color w:val="000000" w:themeColor="text1"/>
          <w:sz w:val="22"/>
          <w:szCs w:val="22"/>
          <w:lang w:val="lt-LT"/>
        </w:rPr>
        <w:t xml:space="preserve"> </w:t>
      </w:r>
      <w:r w:rsidR="006713AB" w:rsidRPr="003E6A3D">
        <w:rPr>
          <w:rFonts w:ascii="Times New Roman" w:hAnsi="Times New Roman" w:cs="Times New Roman"/>
          <w:b w:val="0"/>
          <w:bCs w:val="0"/>
          <w:color w:val="000000" w:themeColor="text1"/>
          <w:sz w:val="22"/>
          <w:szCs w:val="22"/>
          <w:lang w:val="lt-LT"/>
        </w:rPr>
        <w:t xml:space="preserve">Šia Deklaracija prisiimami Pareiškėjo įsipareigojimai galioja iki </w:t>
      </w:r>
      <w:r w:rsidR="00CB3154" w:rsidRPr="003E6A3D">
        <w:rPr>
          <w:rFonts w:ascii="Times New Roman" w:hAnsi="Times New Roman" w:cs="Times New Roman"/>
          <w:b w:val="0"/>
          <w:bCs w:val="0"/>
          <w:color w:val="000000" w:themeColor="text1"/>
          <w:sz w:val="22"/>
          <w:szCs w:val="22"/>
          <w:lang w:val="lt-LT"/>
        </w:rPr>
        <w:t xml:space="preserve">galutinio </w:t>
      </w:r>
      <w:r w:rsidR="006713AB" w:rsidRPr="003E6A3D">
        <w:rPr>
          <w:rFonts w:ascii="Times New Roman" w:hAnsi="Times New Roman" w:cs="Times New Roman"/>
          <w:b w:val="0"/>
          <w:bCs w:val="0"/>
          <w:color w:val="000000" w:themeColor="text1"/>
          <w:sz w:val="22"/>
          <w:szCs w:val="22"/>
          <w:lang w:val="lt-LT"/>
        </w:rPr>
        <w:t xml:space="preserve">mokėjimo prašymo apmokėjimo dienos, išskyrus atvejus, kai ilgesnį atitinkamo įsipareigojimo galiojimo terminą nustato konkretus šios </w:t>
      </w:r>
      <w:r w:rsidR="005A2A0C" w:rsidRPr="003E6A3D">
        <w:rPr>
          <w:rFonts w:ascii="Times New Roman" w:hAnsi="Times New Roman" w:cs="Times New Roman"/>
          <w:b w:val="0"/>
          <w:bCs w:val="0"/>
          <w:color w:val="000000" w:themeColor="text1"/>
          <w:sz w:val="22"/>
          <w:szCs w:val="22"/>
          <w:lang w:val="lt-LT"/>
        </w:rPr>
        <w:t>D</w:t>
      </w:r>
      <w:r w:rsidR="006713AB" w:rsidRPr="003E6A3D">
        <w:rPr>
          <w:rFonts w:ascii="Times New Roman" w:hAnsi="Times New Roman" w:cs="Times New Roman"/>
          <w:b w:val="0"/>
          <w:bCs w:val="0"/>
          <w:color w:val="000000" w:themeColor="text1"/>
          <w:sz w:val="22"/>
          <w:szCs w:val="22"/>
          <w:lang w:val="lt-LT"/>
        </w:rPr>
        <w:t xml:space="preserve">eklaracijos punktas, </w:t>
      </w:r>
      <w:r w:rsidR="00BD60FD" w:rsidRPr="003E6A3D">
        <w:rPr>
          <w:rFonts w:ascii="Times New Roman" w:hAnsi="Times New Roman" w:cs="Times New Roman"/>
          <w:b w:val="0"/>
          <w:bCs w:val="0"/>
          <w:color w:val="000000" w:themeColor="text1"/>
          <w:sz w:val="22"/>
          <w:szCs w:val="22"/>
          <w:lang w:val="lt-LT"/>
        </w:rPr>
        <w:t>Tvarkos a</w:t>
      </w:r>
      <w:r w:rsidR="000F09A5" w:rsidRPr="003E6A3D">
        <w:rPr>
          <w:rFonts w:ascii="Times New Roman" w:hAnsi="Times New Roman" w:cs="Times New Roman"/>
          <w:b w:val="0"/>
          <w:bCs w:val="0"/>
          <w:color w:val="000000" w:themeColor="text1"/>
          <w:sz w:val="22"/>
          <w:szCs w:val="22"/>
          <w:lang w:val="lt-LT"/>
        </w:rPr>
        <w:t>prašas</w:t>
      </w:r>
      <w:r w:rsidR="006713AB" w:rsidRPr="003E6A3D">
        <w:rPr>
          <w:rFonts w:ascii="Times New Roman" w:hAnsi="Times New Roman" w:cs="Times New Roman"/>
          <w:b w:val="0"/>
          <w:bCs w:val="0"/>
          <w:color w:val="000000" w:themeColor="text1"/>
          <w:sz w:val="22"/>
          <w:szCs w:val="22"/>
          <w:lang w:val="lt-LT"/>
        </w:rPr>
        <w:t xml:space="preserve"> ar Paraiška.</w:t>
      </w:r>
    </w:p>
    <w:p w14:paraId="7CF8E206" w14:textId="371DB4DD" w:rsidR="00040339" w:rsidRPr="003E6A3D" w:rsidRDefault="00040339" w:rsidP="001041B8">
      <w:pPr>
        <w:pStyle w:val="CentrBoldm"/>
        <w:spacing w:before="120" w:line="276" w:lineRule="auto"/>
        <w:jc w:val="both"/>
        <w:rPr>
          <w:rFonts w:ascii="Times New Roman" w:hAnsi="Times New Roman" w:cs="Times New Roman"/>
          <w:b w:val="0"/>
          <w:bCs w:val="0"/>
          <w:color w:val="000000" w:themeColor="text1"/>
          <w:sz w:val="22"/>
          <w:szCs w:val="22"/>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271593" w:rsidRPr="003E6A3D" w14:paraId="23466148" w14:textId="77777777" w:rsidTr="00000BD7">
        <w:tc>
          <w:tcPr>
            <w:tcW w:w="3936" w:type="dxa"/>
            <w:tcBorders>
              <w:top w:val="nil"/>
              <w:left w:val="nil"/>
              <w:bottom w:val="single" w:sz="4" w:space="0" w:color="auto"/>
              <w:right w:val="nil"/>
            </w:tcBorders>
            <w:hideMark/>
          </w:tcPr>
          <w:p w14:paraId="15500908" w14:textId="77777777" w:rsidR="00AB1578" w:rsidRPr="003E6A3D" w:rsidRDefault="00AB1578" w:rsidP="001041B8">
            <w:pPr>
              <w:pStyle w:val="BodyText1"/>
              <w:spacing w:before="120" w:line="276" w:lineRule="auto"/>
              <w:ind w:firstLine="0"/>
              <w:jc w:val="center"/>
              <w:rPr>
                <w:rFonts w:ascii="Times New Roman" w:hAnsi="Times New Roman" w:cs="Times New Roman"/>
                <w:color w:val="000000" w:themeColor="text1"/>
                <w:sz w:val="22"/>
                <w:szCs w:val="22"/>
                <w:lang w:val="lt-LT"/>
              </w:rPr>
            </w:pPr>
            <w:r w:rsidRPr="003E6A3D">
              <w:rPr>
                <w:rFonts w:ascii="Times New Roman" w:hAnsi="Times New Roman" w:cs="Times New Roman"/>
                <w:color w:val="000000" w:themeColor="text1"/>
                <w:sz w:val="22"/>
                <w:szCs w:val="22"/>
                <w:lang w:val="lt-LT"/>
              </w:rPr>
              <w:fldChar w:fldCharType="begin">
                <w:ffData>
                  <w:name w:val="Tekstas14"/>
                  <w:enabled/>
                  <w:calcOnExit w:val="0"/>
                  <w:textInput/>
                </w:ffData>
              </w:fldChar>
            </w:r>
            <w:r w:rsidRPr="003E6A3D">
              <w:rPr>
                <w:rFonts w:ascii="Times New Roman" w:hAnsi="Times New Roman" w:cs="Times New Roman"/>
                <w:color w:val="000000" w:themeColor="text1"/>
                <w:sz w:val="22"/>
                <w:szCs w:val="22"/>
                <w:lang w:val="lt-LT"/>
              </w:rPr>
              <w:instrText xml:space="preserve"> FORMTEXT </w:instrText>
            </w:r>
            <w:r w:rsidRPr="003E6A3D">
              <w:rPr>
                <w:rFonts w:ascii="Times New Roman" w:hAnsi="Times New Roman" w:cs="Times New Roman"/>
                <w:color w:val="000000" w:themeColor="text1"/>
                <w:sz w:val="22"/>
                <w:szCs w:val="22"/>
                <w:lang w:val="lt-LT"/>
              </w:rPr>
            </w:r>
            <w:r w:rsidRPr="003E6A3D">
              <w:rPr>
                <w:rFonts w:ascii="Times New Roman" w:hAnsi="Times New Roman" w:cs="Times New Roman"/>
                <w:color w:val="000000" w:themeColor="text1"/>
                <w:sz w:val="22"/>
                <w:szCs w:val="22"/>
                <w:lang w:val="lt-LT"/>
              </w:rPr>
              <w:fldChar w:fldCharType="separate"/>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color w:val="000000" w:themeColor="text1"/>
                <w:sz w:val="22"/>
                <w:szCs w:val="22"/>
                <w:lang w:val="lt-LT"/>
              </w:rPr>
              <w:fldChar w:fldCharType="end"/>
            </w:r>
          </w:p>
        </w:tc>
        <w:tc>
          <w:tcPr>
            <w:tcW w:w="283" w:type="dxa"/>
          </w:tcPr>
          <w:p w14:paraId="3A77387F" w14:textId="77777777" w:rsidR="00AB1578" w:rsidRPr="003E6A3D"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c>
          <w:tcPr>
            <w:tcW w:w="1985" w:type="dxa"/>
            <w:tcBorders>
              <w:top w:val="nil"/>
              <w:left w:val="nil"/>
              <w:bottom w:val="single" w:sz="4" w:space="0" w:color="auto"/>
              <w:right w:val="nil"/>
            </w:tcBorders>
          </w:tcPr>
          <w:p w14:paraId="0ABF29A5" w14:textId="77777777" w:rsidR="00AB1578" w:rsidRPr="003E6A3D"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c>
          <w:tcPr>
            <w:tcW w:w="283" w:type="dxa"/>
          </w:tcPr>
          <w:p w14:paraId="62AD59AF" w14:textId="77777777" w:rsidR="00AB1578" w:rsidRPr="003E6A3D"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c>
          <w:tcPr>
            <w:tcW w:w="3368" w:type="dxa"/>
            <w:tcBorders>
              <w:top w:val="nil"/>
              <w:left w:val="nil"/>
              <w:bottom w:val="single" w:sz="4" w:space="0" w:color="auto"/>
              <w:right w:val="nil"/>
            </w:tcBorders>
            <w:hideMark/>
          </w:tcPr>
          <w:p w14:paraId="2F567800" w14:textId="77777777" w:rsidR="00AB1578" w:rsidRPr="003E6A3D" w:rsidRDefault="00AB1578" w:rsidP="001041B8">
            <w:pPr>
              <w:pStyle w:val="BodyText1"/>
              <w:spacing w:before="120" w:line="276" w:lineRule="auto"/>
              <w:ind w:firstLine="0"/>
              <w:jc w:val="center"/>
              <w:rPr>
                <w:rFonts w:ascii="Times New Roman" w:hAnsi="Times New Roman" w:cs="Times New Roman"/>
                <w:color w:val="000000" w:themeColor="text1"/>
                <w:sz w:val="22"/>
                <w:szCs w:val="22"/>
                <w:lang w:val="lt-LT"/>
              </w:rPr>
            </w:pPr>
            <w:r w:rsidRPr="003E6A3D">
              <w:rPr>
                <w:rFonts w:ascii="Times New Roman" w:hAnsi="Times New Roman" w:cs="Times New Roman"/>
                <w:color w:val="000000" w:themeColor="text1"/>
                <w:sz w:val="22"/>
                <w:szCs w:val="22"/>
                <w:lang w:val="lt-LT"/>
              </w:rPr>
              <w:fldChar w:fldCharType="begin">
                <w:ffData>
                  <w:name w:val="Tekstas15"/>
                  <w:enabled/>
                  <w:calcOnExit w:val="0"/>
                  <w:textInput/>
                </w:ffData>
              </w:fldChar>
            </w:r>
            <w:r w:rsidRPr="003E6A3D">
              <w:rPr>
                <w:rFonts w:ascii="Times New Roman" w:hAnsi="Times New Roman" w:cs="Times New Roman"/>
                <w:color w:val="000000" w:themeColor="text1"/>
                <w:sz w:val="22"/>
                <w:szCs w:val="22"/>
                <w:lang w:val="lt-LT"/>
              </w:rPr>
              <w:instrText xml:space="preserve"> FORMTEXT </w:instrText>
            </w:r>
            <w:r w:rsidRPr="003E6A3D">
              <w:rPr>
                <w:rFonts w:ascii="Times New Roman" w:hAnsi="Times New Roman" w:cs="Times New Roman"/>
                <w:color w:val="000000" w:themeColor="text1"/>
                <w:sz w:val="22"/>
                <w:szCs w:val="22"/>
                <w:lang w:val="lt-LT"/>
              </w:rPr>
            </w:r>
            <w:r w:rsidRPr="003E6A3D">
              <w:rPr>
                <w:rFonts w:ascii="Times New Roman" w:hAnsi="Times New Roman" w:cs="Times New Roman"/>
                <w:color w:val="000000" w:themeColor="text1"/>
                <w:sz w:val="22"/>
                <w:szCs w:val="22"/>
                <w:lang w:val="lt-LT"/>
              </w:rPr>
              <w:fldChar w:fldCharType="separate"/>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noProof/>
                <w:color w:val="000000" w:themeColor="text1"/>
                <w:sz w:val="22"/>
                <w:szCs w:val="22"/>
                <w:lang w:val="lt-LT"/>
              </w:rPr>
              <w:t> </w:t>
            </w:r>
            <w:r w:rsidRPr="003E6A3D">
              <w:rPr>
                <w:rFonts w:ascii="Times New Roman" w:hAnsi="Times New Roman" w:cs="Times New Roman"/>
                <w:color w:val="000000" w:themeColor="text1"/>
                <w:sz w:val="22"/>
                <w:szCs w:val="22"/>
                <w:lang w:val="lt-LT"/>
              </w:rPr>
              <w:fldChar w:fldCharType="end"/>
            </w:r>
          </w:p>
        </w:tc>
      </w:tr>
      <w:tr w:rsidR="0088334F" w:rsidRPr="00271593" w14:paraId="0D1CE53E" w14:textId="77777777" w:rsidTr="00000BD7">
        <w:tc>
          <w:tcPr>
            <w:tcW w:w="3936" w:type="dxa"/>
            <w:tcBorders>
              <w:top w:val="single" w:sz="4" w:space="0" w:color="auto"/>
              <w:left w:val="nil"/>
              <w:bottom w:val="nil"/>
              <w:right w:val="nil"/>
            </w:tcBorders>
            <w:hideMark/>
          </w:tcPr>
          <w:p w14:paraId="5E0ED35B" w14:textId="77777777" w:rsidR="00AB1578" w:rsidRPr="003E6A3D" w:rsidRDefault="00AB1578" w:rsidP="001041B8">
            <w:pPr>
              <w:pStyle w:val="BodyText1"/>
              <w:spacing w:before="120" w:line="276" w:lineRule="auto"/>
              <w:ind w:firstLine="0"/>
              <w:jc w:val="center"/>
              <w:rPr>
                <w:rFonts w:ascii="Times New Roman" w:hAnsi="Times New Roman" w:cs="Times New Roman"/>
                <w:color w:val="000000" w:themeColor="text1"/>
                <w:sz w:val="22"/>
                <w:szCs w:val="22"/>
                <w:lang w:val="lt-LT"/>
              </w:rPr>
            </w:pPr>
            <w:r w:rsidRPr="003E6A3D">
              <w:rPr>
                <w:rFonts w:ascii="Times New Roman" w:hAnsi="Times New Roman" w:cs="Times New Roman"/>
                <w:color w:val="000000" w:themeColor="text1"/>
                <w:position w:val="6"/>
                <w:sz w:val="22"/>
                <w:szCs w:val="22"/>
                <w:lang w:val="lt-LT"/>
              </w:rPr>
              <w:t>(Deklaraciją teikiančio asmens pareigos)</w:t>
            </w:r>
          </w:p>
        </w:tc>
        <w:tc>
          <w:tcPr>
            <w:tcW w:w="283" w:type="dxa"/>
          </w:tcPr>
          <w:p w14:paraId="79CF3FD8" w14:textId="77777777" w:rsidR="00AB1578" w:rsidRPr="003E6A3D"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c>
          <w:tcPr>
            <w:tcW w:w="1985" w:type="dxa"/>
            <w:hideMark/>
          </w:tcPr>
          <w:p w14:paraId="1ED12FFE" w14:textId="77777777" w:rsidR="00AB1578" w:rsidRPr="003E6A3D" w:rsidRDefault="00AB1578" w:rsidP="001041B8">
            <w:pPr>
              <w:pStyle w:val="BodyText1"/>
              <w:spacing w:before="120" w:line="276" w:lineRule="auto"/>
              <w:ind w:firstLine="0"/>
              <w:jc w:val="center"/>
              <w:rPr>
                <w:rFonts w:ascii="Times New Roman" w:hAnsi="Times New Roman" w:cs="Times New Roman"/>
                <w:color w:val="000000" w:themeColor="text1"/>
                <w:sz w:val="22"/>
                <w:szCs w:val="22"/>
                <w:lang w:val="lt-LT"/>
              </w:rPr>
            </w:pPr>
            <w:r w:rsidRPr="003E6A3D">
              <w:rPr>
                <w:rFonts w:ascii="Times New Roman" w:hAnsi="Times New Roman" w:cs="Times New Roman"/>
                <w:color w:val="000000" w:themeColor="text1"/>
                <w:position w:val="6"/>
                <w:sz w:val="22"/>
                <w:szCs w:val="22"/>
                <w:lang w:val="lt-LT"/>
              </w:rPr>
              <w:t>(Parašas)</w:t>
            </w:r>
          </w:p>
        </w:tc>
        <w:tc>
          <w:tcPr>
            <w:tcW w:w="283" w:type="dxa"/>
          </w:tcPr>
          <w:p w14:paraId="5A2AD3C0" w14:textId="77777777" w:rsidR="00AB1578" w:rsidRPr="003E6A3D"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c>
          <w:tcPr>
            <w:tcW w:w="3368" w:type="dxa"/>
          </w:tcPr>
          <w:p w14:paraId="380A5A98" w14:textId="77777777" w:rsidR="00AB1578" w:rsidRPr="00271593" w:rsidRDefault="00AB1578" w:rsidP="001041B8">
            <w:pPr>
              <w:pStyle w:val="BodyText1"/>
              <w:tabs>
                <w:tab w:val="left" w:pos="3969"/>
              </w:tabs>
              <w:spacing w:before="120" w:line="276" w:lineRule="auto"/>
              <w:ind w:firstLine="0"/>
              <w:jc w:val="center"/>
              <w:rPr>
                <w:rFonts w:ascii="Times New Roman" w:hAnsi="Times New Roman" w:cs="Times New Roman"/>
                <w:color w:val="000000" w:themeColor="text1"/>
                <w:sz w:val="22"/>
                <w:szCs w:val="22"/>
                <w:lang w:val="lt-LT"/>
              </w:rPr>
            </w:pPr>
            <w:r w:rsidRPr="003E6A3D">
              <w:rPr>
                <w:rFonts w:ascii="Times New Roman" w:hAnsi="Times New Roman" w:cs="Times New Roman"/>
                <w:color w:val="000000" w:themeColor="text1"/>
                <w:position w:val="6"/>
                <w:sz w:val="22"/>
                <w:szCs w:val="22"/>
                <w:lang w:val="lt-LT"/>
              </w:rPr>
              <w:t>(Vardas, pavardė)</w:t>
            </w:r>
          </w:p>
          <w:p w14:paraId="00425E00" w14:textId="77777777" w:rsidR="00AB1578" w:rsidRPr="00271593" w:rsidRDefault="00AB1578" w:rsidP="001041B8">
            <w:pPr>
              <w:pStyle w:val="BodyText1"/>
              <w:spacing w:before="120" w:line="276" w:lineRule="auto"/>
              <w:ind w:firstLine="0"/>
              <w:rPr>
                <w:rFonts w:ascii="Times New Roman" w:hAnsi="Times New Roman" w:cs="Times New Roman"/>
                <w:color w:val="000000" w:themeColor="text1"/>
                <w:sz w:val="22"/>
                <w:szCs w:val="22"/>
                <w:lang w:val="lt-LT"/>
              </w:rPr>
            </w:pPr>
          </w:p>
        </w:tc>
      </w:tr>
    </w:tbl>
    <w:p w14:paraId="44E7EB50" w14:textId="77777777" w:rsidR="003E2805" w:rsidRPr="00271593" w:rsidRDefault="003E2805" w:rsidP="001041B8">
      <w:pPr>
        <w:suppressAutoHyphens w:val="0"/>
        <w:spacing w:before="120" w:after="160"/>
        <w:rPr>
          <w:color w:val="000000" w:themeColor="text1"/>
          <w:sz w:val="22"/>
          <w:szCs w:val="22"/>
        </w:rPr>
      </w:pPr>
    </w:p>
    <w:sectPr w:rsidR="003E2805" w:rsidRPr="002715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0507" w14:textId="77777777" w:rsidR="00093229" w:rsidRDefault="00093229" w:rsidP="00F872C8">
      <w:pPr>
        <w:spacing w:after="0" w:line="240" w:lineRule="auto"/>
      </w:pPr>
      <w:r>
        <w:separator/>
      </w:r>
    </w:p>
  </w:endnote>
  <w:endnote w:type="continuationSeparator" w:id="0">
    <w:p w14:paraId="436F8B72" w14:textId="77777777" w:rsidR="00093229" w:rsidRDefault="00093229"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Porat"/>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0B2F" w14:textId="77777777" w:rsidR="00093229" w:rsidRDefault="00093229" w:rsidP="00F872C8">
      <w:pPr>
        <w:spacing w:after="0" w:line="240" w:lineRule="auto"/>
      </w:pPr>
      <w:r>
        <w:separator/>
      </w:r>
    </w:p>
  </w:footnote>
  <w:footnote w:type="continuationSeparator" w:id="0">
    <w:p w14:paraId="6EB8D1C0" w14:textId="77777777" w:rsidR="00093229" w:rsidRDefault="00093229"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4AD8"/>
    <w:multiLevelType w:val="hybridMultilevel"/>
    <w:tmpl w:val="D83ACC70"/>
    <w:lvl w:ilvl="0" w:tplc="8826B9F6">
      <w:start w:val="1"/>
      <w:numFmt w:val="decimal"/>
      <w:lvlText w:val="%1."/>
      <w:lvlJc w:val="left"/>
      <w:pPr>
        <w:ind w:left="720" w:hanging="360"/>
      </w:pPr>
      <w:rPr>
        <w:rFonts w:ascii="Times New Roman" w:hAnsi="Times New Roman" w:cs="Times New Roman" w:hint="default"/>
        <w:b w:val="0"/>
        <w:bCs w:val="0"/>
        <w:color w:val="auto"/>
        <w:sz w:val="22"/>
        <w:szCs w:val="22"/>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0"/>
  </w:num>
  <w:num w:numId="2" w16cid:durableId="157727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0463A"/>
    <w:rsid w:val="0001057F"/>
    <w:rsid w:val="00012B87"/>
    <w:rsid w:val="000240DD"/>
    <w:rsid w:val="0002624B"/>
    <w:rsid w:val="00034B7A"/>
    <w:rsid w:val="00035679"/>
    <w:rsid w:val="00040339"/>
    <w:rsid w:val="000415D1"/>
    <w:rsid w:val="000505D8"/>
    <w:rsid w:val="00060EF6"/>
    <w:rsid w:val="00062E0F"/>
    <w:rsid w:val="0008079E"/>
    <w:rsid w:val="00085A8F"/>
    <w:rsid w:val="00093229"/>
    <w:rsid w:val="00095E37"/>
    <w:rsid w:val="000A4E0C"/>
    <w:rsid w:val="000A609A"/>
    <w:rsid w:val="000B6DCC"/>
    <w:rsid w:val="000C30E9"/>
    <w:rsid w:val="000C607D"/>
    <w:rsid w:val="000C79BC"/>
    <w:rsid w:val="000D6A18"/>
    <w:rsid w:val="000E45EC"/>
    <w:rsid w:val="000F09A5"/>
    <w:rsid w:val="000F3F35"/>
    <w:rsid w:val="00102E67"/>
    <w:rsid w:val="001041B8"/>
    <w:rsid w:val="00113906"/>
    <w:rsid w:val="001147CA"/>
    <w:rsid w:val="001147D4"/>
    <w:rsid w:val="001277C1"/>
    <w:rsid w:val="00142E43"/>
    <w:rsid w:val="00150B9F"/>
    <w:rsid w:val="0015341B"/>
    <w:rsid w:val="0015610C"/>
    <w:rsid w:val="00170CC9"/>
    <w:rsid w:val="0017451B"/>
    <w:rsid w:val="001824E1"/>
    <w:rsid w:val="00191E1F"/>
    <w:rsid w:val="001B67B7"/>
    <w:rsid w:val="001D08A3"/>
    <w:rsid w:val="001D2786"/>
    <w:rsid w:val="001D5A5B"/>
    <w:rsid w:val="001E0FEE"/>
    <w:rsid w:val="001E1CCD"/>
    <w:rsid w:val="001E2CE0"/>
    <w:rsid w:val="001E4B4F"/>
    <w:rsid w:val="001F3F59"/>
    <w:rsid w:val="001F7E71"/>
    <w:rsid w:val="00203219"/>
    <w:rsid w:val="00213A19"/>
    <w:rsid w:val="0022146E"/>
    <w:rsid w:val="002419BF"/>
    <w:rsid w:val="0027044C"/>
    <w:rsid w:val="00271593"/>
    <w:rsid w:val="0027607E"/>
    <w:rsid w:val="00280DE4"/>
    <w:rsid w:val="002822AE"/>
    <w:rsid w:val="002975B3"/>
    <w:rsid w:val="002A30C4"/>
    <w:rsid w:val="002B461B"/>
    <w:rsid w:val="002C1600"/>
    <w:rsid w:val="002C25E8"/>
    <w:rsid w:val="002C6AB5"/>
    <w:rsid w:val="002E6616"/>
    <w:rsid w:val="002F43D1"/>
    <w:rsid w:val="00312539"/>
    <w:rsid w:val="003148A7"/>
    <w:rsid w:val="0031743D"/>
    <w:rsid w:val="00323DCA"/>
    <w:rsid w:val="00327A17"/>
    <w:rsid w:val="003318EB"/>
    <w:rsid w:val="003321E3"/>
    <w:rsid w:val="00352764"/>
    <w:rsid w:val="0036373F"/>
    <w:rsid w:val="00363F85"/>
    <w:rsid w:val="00370305"/>
    <w:rsid w:val="00372A3F"/>
    <w:rsid w:val="003A61BA"/>
    <w:rsid w:val="003B13B3"/>
    <w:rsid w:val="003B172F"/>
    <w:rsid w:val="003C1D10"/>
    <w:rsid w:val="003C5A1B"/>
    <w:rsid w:val="003D0437"/>
    <w:rsid w:val="003D0A7B"/>
    <w:rsid w:val="003D0CEA"/>
    <w:rsid w:val="003D7EDF"/>
    <w:rsid w:val="003E1250"/>
    <w:rsid w:val="003E2805"/>
    <w:rsid w:val="003E2CCD"/>
    <w:rsid w:val="003E3F0E"/>
    <w:rsid w:val="003E5664"/>
    <w:rsid w:val="003E6A3D"/>
    <w:rsid w:val="003E72B7"/>
    <w:rsid w:val="003E773F"/>
    <w:rsid w:val="003F1F16"/>
    <w:rsid w:val="003F58FB"/>
    <w:rsid w:val="0041360E"/>
    <w:rsid w:val="00426AE6"/>
    <w:rsid w:val="004329EE"/>
    <w:rsid w:val="0044732F"/>
    <w:rsid w:val="00464142"/>
    <w:rsid w:val="00465C47"/>
    <w:rsid w:val="00467743"/>
    <w:rsid w:val="00473C56"/>
    <w:rsid w:val="004756D8"/>
    <w:rsid w:val="00480D5E"/>
    <w:rsid w:val="004862DB"/>
    <w:rsid w:val="004865D0"/>
    <w:rsid w:val="004A4C19"/>
    <w:rsid w:val="004A7B4C"/>
    <w:rsid w:val="004A7BD9"/>
    <w:rsid w:val="004B1C63"/>
    <w:rsid w:val="004B6515"/>
    <w:rsid w:val="004C45AB"/>
    <w:rsid w:val="004E3AD4"/>
    <w:rsid w:val="005042FB"/>
    <w:rsid w:val="00504C13"/>
    <w:rsid w:val="00505B17"/>
    <w:rsid w:val="0052302E"/>
    <w:rsid w:val="005300B7"/>
    <w:rsid w:val="00532A4C"/>
    <w:rsid w:val="00532F4C"/>
    <w:rsid w:val="00557D63"/>
    <w:rsid w:val="005635A7"/>
    <w:rsid w:val="0056595C"/>
    <w:rsid w:val="0056787A"/>
    <w:rsid w:val="005758CD"/>
    <w:rsid w:val="00576E8D"/>
    <w:rsid w:val="00577049"/>
    <w:rsid w:val="00584AFA"/>
    <w:rsid w:val="0059546D"/>
    <w:rsid w:val="005A2A0C"/>
    <w:rsid w:val="005A799D"/>
    <w:rsid w:val="005D4AF5"/>
    <w:rsid w:val="005E0175"/>
    <w:rsid w:val="005E3A60"/>
    <w:rsid w:val="005F7840"/>
    <w:rsid w:val="00625A4C"/>
    <w:rsid w:val="00631E8B"/>
    <w:rsid w:val="00632005"/>
    <w:rsid w:val="00641CE1"/>
    <w:rsid w:val="006526AB"/>
    <w:rsid w:val="006529B8"/>
    <w:rsid w:val="00660C72"/>
    <w:rsid w:val="006713AB"/>
    <w:rsid w:val="006832E3"/>
    <w:rsid w:val="0069608A"/>
    <w:rsid w:val="006A70BE"/>
    <w:rsid w:val="006B7BFA"/>
    <w:rsid w:val="006C4977"/>
    <w:rsid w:val="006E1B4F"/>
    <w:rsid w:val="006F0720"/>
    <w:rsid w:val="006F4A43"/>
    <w:rsid w:val="00711E9B"/>
    <w:rsid w:val="00714342"/>
    <w:rsid w:val="00730F29"/>
    <w:rsid w:val="00734FEC"/>
    <w:rsid w:val="00736D26"/>
    <w:rsid w:val="00744124"/>
    <w:rsid w:val="0075126B"/>
    <w:rsid w:val="00754EB5"/>
    <w:rsid w:val="00763EA8"/>
    <w:rsid w:val="007671A2"/>
    <w:rsid w:val="0077628D"/>
    <w:rsid w:val="007A72B6"/>
    <w:rsid w:val="007B0DDB"/>
    <w:rsid w:val="007B1F30"/>
    <w:rsid w:val="007B2328"/>
    <w:rsid w:val="007B59FB"/>
    <w:rsid w:val="007C1D72"/>
    <w:rsid w:val="007D4157"/>
    <w:rsid w:val="007E55C7"/>
    <w:rsid w:val="007F404F"/>
    <w:rsid w:val="00811298"/>
    <w:rsid w:val="008141CD"/>
    <w:rsid w:val="00820C2C"/>
    <w:rsid w:val="0082195B"/>
    <w:rsid w:val="00823C95"/>
    <w:rsid w:val="00834AC3"/>
    <w:rsid w:val="008357E6"/>
    <w:rsid w:val="008366CF"/>
    <w:rsid w:val="008411C2"/>
    <w:rsid w:val="00841A0B"/>
    <w:rsid w:val="0084647F"/>
    <w:rsid w:val="00847942"/>
    <w:rsid w:val="008527A2"/>
    <w:rsid w:val="00872844"/>
    <w:rsid w:val="0088334F"/>
    <w:rsid w:val="00892D43"/>
    <w:rsid w:val="008B2134"/>
    <w:rsid w:val="008B4A35"/>
    <w:rsid w:val="008E02E3"/>
    <w:rsid w:val="008F6060"/>
    <w:rsid w:val="008F69EE"/>
    <w:rsid w:val="008F6DFA"/>
    <w:rsid w:val="00901028"/>
    <w:rsid w:val="009052B2"/>
    <w:rsid w:val="0093430F"/>
    <w:rsid w:val="00952FE5"/>
    <w:rsid w:val="009603FA"/>
    <w:rsid w:val="0096046F"/>
    <w:rsid w:val="00965DE1"/>
    <w:rsid w:val="00965E6F"/>
    <w:rsid w:val="00965FF6"/>
    <w:rsid w:val="00975F77"/>
    <w:rsid w:val="00976B66"/>
    <w:rsid w:val="009859C1"/>
    <w:rsid w:val="0098627E"/>
    <w:rsid w:val="00990553"/>
    <w:rsid w:val="009A0AC1"/>
    <w:rsid w:val="009C649A"/>
    <w:rsid w:val="009F79F5"/>
    <w:rsid w:val="009F7B1B"/>
    <w:rsid w:val="00A04F86"/>
    <w:rsid w:val="00A054C0"/>
    <w:rsid w:val="00A05580"/>
    <w:rsid w:val="00A316A5"/>
    <w:rsid w:val="00A3193E"/>
    <w:rsid w:val="00A3609C"/>
    <w:rsid w:val="00A363CD"/>
    <w:rsid w:val="00A47A33"/>
    <w:rsid w:val="00A62D64"/>
    <w:rsid w:val="00A92C55"/>
    <w:rsid w:val="00AA73BF"/>
    <w:rsid w:val="00AB1578"/>
    <w:rsid w:val="00AB2D19"/>
    <w:rsid w:val="00AB7D8F"/>
    <w:rsid w:val="00AC5961"/>
    <w:rsid w:val="00AD21FD"/>
    <w:rsid w:val="00AD30C0"/>
    <w:rsid w:val="00AE1577"/>
    <w:rsid w:val="00AE1F05"/>
    <w:rsid w:val="00AE657F"/>
    <w:rsid w:val="00AF4B70"/>
    <w:rsid w:val="00B00068"/>
    <w:rsid w:val="00B02F55"/>
    <w:rsid w:val="00B13E04"/>
    <w:rsid w:val="00B233BA"/>
    <w:rsid w:val="00B412A8"/>
    <w:rsid w:val="00B43E53"/>
    <w:rsid w:val="00B44230"/>
    <w:rsid w:val="00B44422"/>
    <w:rsid w:val="00B44B8A"/>
    <w:rsid w:val="00B46BC0"/>
    <w:rsid w:val="00B55274"/>
    <w:rsid w:val="00B63B83"/>
    <w:rsid w:val="00B761E4"/>
    <w:rsid w:val="00B9548C"/>
    <w:rsid w:val="00B97F74"/>
    <w:rsid w:val="00BB3E29"/>
    <w:rsid w:val="00BC475F"/>
    <w:rsid w:val="00BC4D35"/>
    <w:rsid w:val="00BD1EAE"/>
    <w:rsid w:val="00BD314B"/>
    <w:rsid w:val="00BD424F"/>
    <w:rsid w:val="00BD60FD"/>
    <w:rsid w:val="00BF4415"/>
    <w:rsid w:val="00C01D95"/>
    <w:rsid w:val="00C03FE4"/>
    <w:rsid w:val="00C07D23"/>
    <w:rsid w:val="00C12252"/>
    <w:rsid w:val="00C30B5F"/>
    <w:rsid w:val="00C33DD9"/>
    <w:rsid w:val="00C56465"/>
    <w:rsid w:val="00C6026E"/>
    <w:rsid w:val="00C6273E"/>
    <w:rsid w:val="00C644E2"/>
    <w:rsid w:val="00C72230"/>
    <w:rsid w:val="00C736F8"/>
    <w:rsid w:val="00C763AE"/>
    <w:rsid w:val="00C85015"/>
    <w:rsid w:val="00CA52E0"/>
    <w:rsid w:val="00CB3154"/>
    <w:rsid w:val="00CB59E0"/>
    <w:rsid w:val="00CD12CF"/>
    <w:rsid w:val="00CE295B"/>
    <w:rsid w:val="00CE6886"/>
    <w:rsid w:val="00CF2D69"/>
    <w:rsid w:val="00CF6B55"/>
    <w:rsid w:val="00D03327"/>
    <w:rsid w:val="00D05A94"/>
    <w:rsid w:val="00D14024"/>
    <w:rsid w:val="00D310C6"/>
    <w:rsid w:val="00D315BD"/>
    <w:rsid w:val="00D50193"/>
    <w:rsid w:val="00D55DB5"/>
    <w:rsid w:val="00D63587"/>
    <w:rsid w:val="00D63F5E"/>
    <w:rsid w:val="00D64FB5"/>
    <w:rsid w:val="00D83A72"/>
    <w:rsid w:val="00DA0A19"/>
    <w:rsid w:val="00DB0C27"/>
    <w:rsid w:val="00DB3015"/>
    <w:rsid w:val="00DB5307"/>
    <w:rsid w:val="00DB67F6"/>
    <w:rsid w:val="00DC40D6"/>
    <w:rsid w:val="00DD0F60"/>
    <w:rsid w:val="00E14C62"/>
    <w:rsid w:val="00E237E8"/>
    <w:rsid w:val="00E36844"/>
    <w:rsid w:val="00E36A49"/>
    <w:rsid w:val="00E36B19"/>
    <w:rsid w:val="00E50202"/>
    <w:rsid w:val="00E5034D"/>
    <w:rsid w:val="00E5766E"/>
    <w:rsid w:val="00E64EE9"/>
    <w:rsid w:val="00E72690"/>
    <w:rsid w:val="00E76B58"/>
    <w:rsid w:val="00E87B2D"/>
    <w:rsid w:val="00E92F2D"/>
    <w:rsid w:val="00E93384"/>
    <w:rsid w:val="00EA336B"/>
    <w:rsid w:val="00EB287A"/>
    <w:rsid w:val="00ED1030"/>
    <w:rsid w:val="00EE379F"/>
    <w:rsid w:val="00EE7373"/>
    <w:rsid w:val="00EF4697"/>
    <w:rsid w:val="00EF5818"/>
    <w:rsid w:val="00EF6597"/>
    <w:rsid w:val="00F14780"/>
    <w:rsid w:val="00F1672E"/>
    <w:rsid w:val="00F352D1"/>
    <w:rsid w:val="00F35810"/>
    <w:rsid w:val="00F3723A"/>
    <w:rsid w:val="00F3747D"/>
    <w:rsid w:val="00F439A0"/>
    <w:rsid w:val="00F511DC"/>
    <w:rsid w:val="00F55498"/>
    <w:rsid w:val="00F7178E"/>
    <w:rsid w:val="00F76222"/>
    <w:rsid w:val="00F863B9"/>
    <w:rsid w:val="00F872C8"/>
    <w:rsid w:val="00FB6C4A"/>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15:docId w15:val="{2498676E-957F-4E3D-909A-FE5DEC88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3D7EDF"/>
    <w:rPr>
      <w:rFonts w:ascii="Times New Roman" w:hAnsi="Times New Roman" w:cs="Times New Roman" w:hint="default"/>
      <w:color w:val="0000FF"/>
      <w:u w:val="single"/>
    </w:rPr>
  </w:style>
  <w:style w:type="paragraph" w:styleId="HTMLiankstoformatuotas">
    <w:name w:val="HTML Preformatted"/>
    <w:basedOn w:val="prastasis"/>
    <w:link w:val="HTMLiankstoformatuotasDiagrama"/>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iankstoformatuotasDiagrama">
    <w:name w:val="HTML iš anksto formatuotas Diagrama"/>
    <w:basedOn w:val="Numatytasispastraiposriftas"/>
    <w:link w:val="HTMLiankstoformatuotas"/>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prastasis"/>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Sraopastraipa">
    <w:name w:val="List Paragraph"/>
    <w:basedOn w:val="prastasis"/>
    <w:uiPriority w:val="34"/>
    <w:qFormat/>
    <w:rsid w:val="003E3F0E"/>
    <w:pPr>
      <w:ind w:left="720"/>
      <w:contextualSpacing/>
    </w:pPr>
  </w:style>
  <w:style w:type="character" w:styleId="Komentaronuoroda">
    <w:name w:val="annotation reference"/>
    <w:basedOn w:val="Numatytasispastraiposriftas"/>
    <w:uiPriority w:val="99"/>
    <w:semiHidden/>
    <w:unhideWhenUsed/>
    <w:rsid w:val="008E02E3"/>
    <w:rPr>
      <w:sz w:val="16"/>
      <w:szCs w:val="16"/>
    </w:rPr>
  </w:style>
  <w:style w:type="paragraph" w:styleId="Komentarotekstas">
    <w:name w:val="annotation text"/>
    <w:basedOn w:val="prastasis"/>
    <w:link w:val="KomentarotekstasDiagrama"/>
    <w:uiPriority w:val="99"/>
    <w:unhideWhenUsed/>
    <w:rsid w:val="008E02E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02E3"/>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8E02E3"/>
    <w:rPr>
      <w:b/>
      <w:bCs/>
    </w:rPr>
  </w:style>
  <w:style w:type="character" w:customStyle="1" w:styleId="KomentarotemaDiagrama">
    <w:name w:val="Komentaro tema Diagrama"/>
    <w:basedOn w:val="KomentarotekstasDiagrama"/>
    <w:link w:val="Komentarotema"/>
    <w:uiPriority w:val="99"/>
    <w:semiHidden/>
    <w:rsid w:val="008E02E3"/>
    <w:rPr>
      <w:rFonts w:ascii="Times New Roman" w:eastAsia="Times New Roman" w:hAnsi="Times New Roman" w:cs="Times New Roman"/>
      <w:b/>
      <w:bCs/>
      <w:sz w:val="20"/>
      <w:szCs w:val="20"/>
      <w:lang w:val="lt-LT" w:eastAsia="ar-SA"/>
    </w:rPr>
  </w:style>
  <w:style w:type="paragraph" w:styleId="Pataisymai">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Antrats">
    <w:name w:val="header"/>
    <w:basedOn w:val="prastasis"/>
    <w:link w:val="AntratsDiagrama"/>
    <w:uiPriority w:val="99"/>
    <w:unhideWhenUsed/>
    <w:rsid w:val="00F872C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872C8"/>
    <w:rPr>
      <w:rFonts w:ascii="Times New Roman" w:eastAsia="Times New Roman" w:hAnsi="Times New Roman" w:cs="Times New Roman"/>
      <w:sz w:val="24"/>
      <w:szCs w:val="24"/>
      <w:lang w:val="lt-LT" w:eastAsia="ar-SA"/>
    </w:rPr>
  </w:style>
  <w:style w:type="paragraph" w:styleId="Porat">
    <w:name w:val="footer"/>
    <w:basedOn w:val="prastasis"/>
    <w:link w:val="PoratDiagrama"/>
    <w:uiPriority w:val="99"/>
    <w:unhideWhenUsed/>
    <w:rsid w:val="00F872C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872C8"/>
    <w:rPr>
      <w:rFonts w:ascii="Times New Roman" w:eastAsia="Times New Roman" w:hAnsi="Times New Roman" w:cs="Times New Roman"/>
      <w:sz w:val="24"/>
      <w:szCs w:val="24"/>
      <w:lang w:val="lt-LT" w:eastAsia="ar-SA"/>
    </w:rPr>
  </w:style>
  <w:style w:type="character" w:styleId="Neapdorotaspaminjimas">
    <w:name w:val="Unresolved Mention"/>
    <w:basedOn w:val="Numatytasispastraiposriftas"/>
    <w:uiPriority w:val="99"/>
    <w:semiHidden/>
    <w:unhideWhenUsed/>
    <w:rsid w:val="00B4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124b1f8f48bf6f73a61e6e9bc2a11beb">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f4f8ee971245f7df922c52a39d1583e7"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07803-9C44-4E4E-9E16-1D3B577F1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3.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customXml/itemProps4.xml><?xml version="1.0" encoding="utf-8"?>
<ds:datastoreItem xmlns:ds="http://schemas.openxmlformats.org/officeDocument/2006/customXml" ds:itemID="{42520B4A-FBB1-46EB-A770-4C1DA72F6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3105</Words>
  <Characters>1771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Dangis Tuminas</dc:creator>
  <cp:keywords/>
  <dc:description/>
  <cp:lastModifiedBy>Dangis Tuminas</cp:lastModifiedBy>
  <cp:revision>3</cp:revision>
  <dcterms:created xsi:type="dcterms:W3CDTF">2024-07-18T07:28:00Z</dcterms:created>
  <dcterms:modified xsi:type="dcterms:W3CDTF">2024-07-19T07:55:00Z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ies>
</file>