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AE3B" w14:textId="102C84B4" w:rsidR="00B44230" w:rsidRPr="00271593" w:rsidRDefault="00B44230" w:rsidP="001041B8">
      <w:pPr>
        <w:pStyle w:val="CentrBoldm"/>
        <w:spacing w:before="120" w:line="276" w:lineRule="auto"/>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t>PAREIŠKĖJO DEKLARACIJA</w:t>
      </w:r>
    </w:p>
    <w:p w14:paraId="16EBB3D3" w14:textId="77777777" w:rsidR="001041B8" w:rsidRPr="00271593" w:rsidRDefault="001041B8" w:rsidP="001041B8">
      <w:pPr>
        <w:pStyle w:val="CentrBoldm"/>
        <w:spacing w:before="120" w:line="276" w:lineRule="auto"/>
        <w:rPr>
          <w:rFonts w:ascii="Times New Roman" w:hAnsi="Times New Roman" w:cs="Times New Roman"/>
          <w:b w:val="0"/>
          <w:bCs w:val="0"/>
          <w:color w:val="000000" w:themeColor="text1"/>
          <w:sz w:val="22"/>
          <w:szCs w:val="22"/>
          <w:lang w:val="lt-LT"/>
        </w:rPr>
      </w:pPr>
    </w:p>
    <w:p w14:paraId="350FE001" w14:textId="6B5E7599" w:rsidR="00B44230" w:rsidRPr="00271593" w:rsidRDefault="00B44230" w:rsidP="001041B8">
      <w:pPr>
        <w:pStyle w:val="CentrBoldm"/>
        <w:spacing w:before="120" w:line="276" w:lineRule="auto"/>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w:t>
      </w:r>
      <w:r w:rsidRPr="00271593">
        <w:rPr>
          <w:rFonts w:ascii="Times New Roman" w:hAnsi="Times New Roman" w:cs="Times New Roman"/>
          <w:b w:val="0"/>
          <w:bCs w:val="0"/>
          <w:i/>
          <w:iCs/>
          <w:color w:val="000000" w:themeColor="text1"/>
          <w:sz w:val="22"/>
          <w:szCs w:val="22"/>
          <w:highlight w:val="lightGray"/>
          <w:lang w:val="lt-LT"/>
        </w:rPr>
        <w:t>data ir vieta</w:t>
      </w:r>
      <w:r w:rsidRPr="00271593">
        <w:rPr>
          <w:rFonts w:ascii="Times New Roman" w:hAnsi="Times New Roman" w:cs="Times New Roman"/>
          <w:b w:val="0"/>
          <w:bCs w:val="0"/>
          <w:color w:val="000000" w:themeColor="text1"/>
          <w:sz w:val="22"/>
          <w:szCs w:val="22"/>
          <w:lang w:val="lt-LT"/>
        </w:rPr>
        <w:t>]</w:t>
      </w:r>
    </w:p>
    <w:p w14:paraId="21D26785" w14:textId="77777777" w:rsidR="001041B8" w:rsidRPr="00271593" w:rsidRDefault="001041B8" w:rsidP="001041B8">
      <w:pPr>
        <w:pStyle w:val="CentrBoldm"/>
        <w:spacing w:before="120" w:line="276" w:lineRule="auto"/>
        <w:rPr>
          <w:rFonts w:ascii="Times New Roman" w:hAnsi="Times New Roman" w:cs="Times New Roman"/>
          <w:b w:val="0"/>
          <w:bCs w:val="0"/>
          <w:color w:val="000000" w:themeColor="text1"/>
          <w:sz w:val="22"/>
          <w:szCs w:val="22"/>
          <w:lang w:val="lt-LT"/>
        </w:rPr>
      </w:pPr>
    </w:p>
    <w:p w14:paraId="5F9031F5" w14:textId="038A6143" w:rsidR="00B44230" w:rsidRPr="00271593" w:rsidRDefault="00B44230"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w:t>
      </w:r>
      <w:r w:rsidRPr="00271593">
        <w:rPr>
          <w:rFonts w:ascii="Times New Roman" w:hAnsi="Times New Roman" w:cs="Times New Roman"/>
          <w:b w:val="0"/>
          <w:bCs w:val="0"/>
          <w:i/>
          <w:iCs/>
          <w:color w:val="000000" w:themeColor="text1"/>
          <w:sz w:val="22"/>
          <w:szCs w:val="22"/>
          <w:highlight w:val="lightGray"/>
          <w:lang w:val="lt-LT"/>
        </w:rPr>
        <w:t>įrašyti Pareiškėjo pavadinimą</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įrašyti juridinio asmens kodą</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įrašyti</w:t>
      </w:r>
      <w:r w:rsidRPr="00271593">
        <w:rPr>
          <w:rFonts w:ascii="Times New Roman" w:hAnsi="Times New Roman" w:cs="Times New Roman"/>
          <w:b w:val="0"/>
          <w:bCs w:val="0"/>
          <w:color w:val="000000" w:themeColor="text1"/>
          <w:sz w:val="22"/>
          <w:szCs w:val="22"/>
          <w:highlight w:val="lightGray"/>
          <w:lang w:val="lt-LT"/>
        </w:rPr>
        <w:t xml:space="preserve"> </w:t>
      </w:r>
      <w:r w:rsidRPr="00271593">
        <w:rPr>
          <w:rFonts w:ascii="Times New Roman" w:hAnsi="Times New Roman" w:cs="Times New Roman"/>
          <w:b w:val="0"/>
          <w:bCs w:val="0"/>
          <w:i/>
          <w:iCs/>
          <w:color w:val="000000" w:themeColor="text1"/>
          <w:sz w:val="22"/>
          <w:szCs w:val="22"/>
          <w:highlight w:val="lightGray"/>
          <w:lang w:val="lt-LT"/>
        </w:rPr>
        <w:t>Pareiškėjo adresą</w:t>
      </w:r>
      <w:r w:rsidRPr="00271593">
        <w:rPr>
          <w:rFonts w:ascii="Times New Roman" w:hAnsi="Times New Roman" w:cs="Times New Roman"/>
          <w:b w:val="0"/>
          <w:bCs w:val="0"/>
          <w:color w:val="000000" w:themeColor="text1"/>
          <w:sz w:val="22"/>
          <w:szCs w:val="22"/>
          <w:lang w:val="lt-LT"/>
        </w:rPr>
        <w:t>], atstovaujama pagal [</w:t>
      </w:r>
      <w:r w:rsidRPr="00271593">
        <w:rPr>
          <w:rFonts w:ascii="Times New Roman" w:hAnsi="Times New Roman" w:cs="Times New Roman"/>
          <w:b w:val="0"/>
          <w:bCs w:val="0"/>
          <w:i/>
          <w:iCs/>
          <w:color w:val="000000" w:themeColor="text1"/>
          <w:sz w:val="22"/>
          <w:szCs w:val="22"/>
          <w:highlight w:val="lightGray"/>
          <w:lang w:val="lt-LT"/>
        </w:rPr>
        <w:t>atstovavimo pagrindas</w:t>
      </w:r>
      <w:r w:rsidRPr="00271593">
        <w:rPr>
          <w:rFonts w:ascii="Times New Roman" w:hAnsi="Times New Roman" w:cs="Times New Roman"/>
          <w:b w:val="0"/>
          <w:bCs w:val="0"/>
          <w:color w:val="000000" w:themeColor="text1"/>
          <w:sz w:val="22"/>
          <w:szCs w:val="22"/>
          <w:lang w:val="lt-LT"/>
        </w:rPr>
        <w:t>] [</w:t>
      </w:r>
      <w:r w:rsidRPr="00271593">
        <w:rPr>
          <w:rFonts w:ascii="Times New Roman" w:hAnsi="Times New Roman" w:cs="Times New Roman"/>
          <w:b w:val="0"/>
          <w:bCs w:val="0"/>
          <w:i/>
          <w:iCs/>
          <w:color w:val="000000" w:themeColor="text1"/>
          <w:sz w:val="22"/>
          <w:szCs w:val="22"/>
          <w:highlight w:val="lightGray"/>
          <w:lang w:val="lt-LT"/>
        </w:rPr>
        <w:t>pareigos, vardas ir pavardė</w:t>
      </w:r>
      <w:r w:rsidRPr="00271593">
        <w:rPr>
          <w:rFonts w:ascii="Times New Roman" w:hAnsi="Times New Roman" w:cs="Times New Roman"/>
          <w:b w:val="0"/>
          <w:bCs w:val="0"/>
          <w:color w:val="000000" w:themeColor="text1"/>
          <w:sz w:val="22"/>
          <w:szCs w:val="22"/>
          <w:lang w:val="lt-LT"/>
        </w:rPr>
        <w:t xml:space="preserve">] (toliau – </w:t>
      </w:r>
      <w:r w:rsidRPr="00271593">
        <w:rPr>
          <w:rFonts w:ascii="Times New Roman" w:hAnsi="Times New Roman" w:cs="Times New Roman"/>
          <w:color w:val="000000" w:themeColor="text1"/>
          <w:sz w:val="22"/>
          <w:szCs w:val="22"/>
          <w:lang w:val="lt-LT"/>
        </w:rPr>
        <w:t>Pareiškėjas</w:t>
      </w:r>
      <w:r w:rsidRPr="00271593">
        <w:rPr>
          <w:rFonts w:ascii="Times New Roman" w:hAnsi="Times New Roman" w:cs="Times New Roman"/>
          <w:b w:val="0"/>
          <w:bCs w:val="0"/>
          <w:color w:val="000000" w:themeColor="text1"/>
          <w:sz w:val="22"/>
          <w:szCs w:val="22"/>
          <w:lang w:val="lt-LT"/>
        </w:rPr>
        <w:t xml:space="preserve">), Klimato kaitos programos priemonės </w:t>
      </w:r>
      <w:r w:rsidR="00DB3015" w:rsidRPr="00271593">
        <w:rPr>
          <w:rFonts w:ascii="Times New Roman" w:hAnsi="Times New Roman" w:cs="Times New Roman"/>
          <w:b w:val="0"/>
          <w:bCs w:val="0"/>
          <w:color w:val="000000" w:themeColor="text1"/>
          <w:sz w:val="22"/>
          <w:szCs w:val="22"/>
          <w:lang w:val="lt-LT"/>
        </w:rPr>
        <w:t xml:space="preserve">„Daugiabučių namų vidaus šildymo ir karšto vandens sistemų modernizavimas („mažoji renovacija“)“ </w:t>
      </w:r>
      <w:r w:rsidRPr="00271593">
        <w:rPr>
          <w:rFonts w:ascii="Times New Roman" w:hAnsi="Times New Roman" w:cs="Times New Roman"/>
          <w:b w:val="0"/>
          <w:bCs w:val="0"/>
          <w:color w:val="000000" w:themeColor="text1"/>
          <w:sz w:val="22"/>
          <w:szCs w:val="22"/>
          <w:lang w:val="lt-LT"/>
        </w:rPr>
        <w:t xml:space="preserve">(toliau – </w:t>
      </w:r>
      <w:r w:rsidRPr="00271593">
        <w:rPr>
          <w:rFonts w:ascii="Times New Roman" w:hAnsi="Times New Roman" w:cs="Times New Roman"/>
          <w:color w:val="000000" w:themeColor="text1"/>
          <w:sz w:val="22"/>
          <w:szCs w:val="22"/>
          <w:lang w:val="lt-LT"/>
        </w:rPr>
        <w:t>Priemonė</w:t>
      </w:r>
      <w:r w:rsidRPr="00271593">
        <w:rPr>
          <w:rFonts w:ascii="Times New Roman" w:hAnsi="Times New Roman" w:cs="Times New Roman"/>
          <w:b w:val="0"/>
          <w:bCs w:val="0"/>
          <w:color w:val="000000" w:themeColor="text1"/>
          <w:sz w:val="22"/>
          <w:szCs w:val="22"/>
          <w:lang w:val="lt-LT"/>
        </w:rPr>
        <w:t xml:space="preserve">) </w:t>
      </w:r>
      <w:r w:rsidR="00DB3015" w:rsidRPr="00271593">
        <w:rPr>
          <w:rFonts w:ascii="Times New Roman" w:hAnsi="Times New Roman" w:cs="Times New Roman"/>
          <w:b w:val="0"/>
          <w:bCs w:val="0"/>
          <w:color w:val="000000" w:themeColor="text1"/>
          <w:sz w:val="22"/>
          <w:szCs w:val="22"/>
          <w:lang w:val="lt-LT"/>
        </w:rPr>
        <w:t>finansavimo sąlygų</w:t>
      </w:r>
      <w:r w:rsidRPr="00271593">
        <w:rPr>
          <w:rFonts w:ascii="Times New Roman" w:hAnsi="Times New Roman" w:cs="Times New Roman"/>
          <w:b w:val="0"/>
          <w:bCs w:val="0"/>
          <w:color w:val="000000" w:themeColor="text1"/>
          <w:sz w:val="22"/>
          <w:szCs w:val="22"/>
          <w:lang w:val="lt-LT"/>
        </w:rPr>
        <w:t xml:space="preserve"> </w:t>
      </w:r>
      <w:r w:rsidR="005635A7" w:rsidRPr="00271593">
        <w:rPr>
          <w:rFonts w:ascii="Times New Roman" w:hAnsi="Times New Roman" w:cs="Times New Roman"/>
          <w:b w:val="0"/>
          <w:bCs w:val="0"/>
          <w:color w:val="000000" w:themeColor="text1"/>
          <w:sz w:val="22"/>
          <w:szCs w:val="22"/>
          <w:lang w:val="lt-LT"/>
        </w:rPr>
        <w:t xml:space="preserve">tvarkos </w:t>
      </w:r>
      <w:r w:rsidRPr="00271593">
        <w:rPr>
          <w:rFonts w:ascii="Times New Roman" w:hAnsi="Times New Roman" w:cs="Times New Roman"/>
          <w:b w:val="0"/>
          <w:bCs w:val="0"/>
          <w:color w:val="000000" w:themeColor="text1"/>
          <w:sz w:val="22"/>
          <w:szCs w:val="22"/>
          <w:lang w:val="lt-LT"/>
        </w:rPr>
        <w:t xml:space="preserve">aprašo (toliau – </w:t>
      </w:r>
      <w:r w:rsidR="00BD60FD" w:rsidRPr="00271593">
        <w:rPr>
          <w:rFonts w:ascii="Times New Roman" w:hAnsi="Times New Roman" w:cs="Times New Roman"/>
          <w:color w:val="000000" w:themeColor="text1"/>
          <w:sz w:val="22"/>
          <w:szCs w:val="22"/>
          <w:lang w:val="lt-LT"/>
        </w:rPr>
        <w:t>Tvarkos</w:t>
      </w:r>
      <w:r w:rsidR="00BD60FD" w:rsidRPr="00271593">
        <w:rPr>
          <w:rFonts w:ascii="Times New Roman" w:hAnsi="Times New Roman" w:cs="Times New Roman"/>
          <w:b w:val="0"/>
          <w:bCs w:val="0"/>
          <w:color w:val="000000" w:themeColor="text1"/>
          <w:sz w:val="22"/>
          <w:szCs w:val="22"/>
          <w:lang w:val="lt-LT"/>
        </w:rPr>
        <w:t xml:space="preserve"> </w:t>
      </w:r>
      <w:r w:rsidR="00BD60FD" w:rsidRPr="00271593">
        <w:rPr>
          <w:rFonts w:ascii="Times New Roman" w:hAnsi="Times New Roman" w:cs="Times New Roman"/>
          <w:color w:val="000000" w:themeColor="text1"/>
          <w:sz w:val="22"/>
          <w:szCs w:val="22"/>
          <w:lang w:val="lt-LT"/>
        </w:rPr>
        <w:t>a</w:t>
      </w:r>
      <w:r w:rsidRPr="00271593">
        <w:rPr>
          <w:rFonts w:ascii="Times New Roman" w:hAnsi="Times New Roman" w:cs="Times New Roman"/>
          <w:color w:val="000000" w:themeColor="text1"/>
          <w:sz w:val="22"/>
          <w:szCs w:val="22"/>
          <w:lang w:val="lt-LT"/>
        </w:rPr>
        <w:t>prašas</w:t>
      </w:r>
      <w:r w:rsidRPr="00271593">
        <w:rPr>
          <w:rFonts w:ascii="Times New Roman" w:hAnsi="Times New Roman" w:cs="Times New Roman"/>
          <w:b w:val="0"/>
          <w:bCs w:val="0"/>
          <w:color w:val="000000" w:themeColor="text1"/>
          <w:sz w:val="22"/>
          <w:szCs w:val="22"/>
          <w:lang w:val="lt-LT"/>
        </w:rPr>
        <w:t>)</w:t>
      </w:r>
      <w:r w:rsidR="00DB3015" w:rsidRPr="00271593">
        <w:rPr>
          <w:rFonts w:ascii="Times New Roman" w:hAnsi="Times New Roman" w:cs="Times New Roman"/>
          <w:b w:val="0"/>
          <w:bCs w:val="0"/>
          <w:color w:val="000000" w:themeColor="text1"/>
          <w:sz w:val="22"/>
          <w:szCs w:val="22"/>
          <w:lang w:val="lt-LT"/>
        </w:rPr>
        <w:t xml:space="preserve"> </w:t>
      </w:r>
      <w:r w:rsidRPr="00271593">
        <w:rPr>
          <w:rFonts w:ascii="Times New Roman" w:hAnsi="Times New Roman" w:cs="Times New Roman"/>
          <w:b w:val="0"/>
          <w:bCs w:val="0"/>
          <w:color w:val="000000" w:themeColor="text1"/>
          <w:sz w:val="22"/>
          <w:szCs w:val="22"/>
          <w:lang w:val="lt-LT"/>
        </w:rPr>
        <w:t xml:space="preserve">nustatyta tvarka teikia paraišką (toliau – </w:t>
      </w:r>
      <w:r w:rsidRPr="00271593">
        <w:rPr>
          <w:rFonts w:ascii="Times New Roman" w:hAnsi="Times New Roman" w:cs="Times New Roman"/>
          <w:color w:val="000000" w:themeColor="text1"/>
          <w:sz w:val="22"/>
          <w:szCs w:val="22"/>
          <w:lang w:val="lt-LT"/>
        </w:rPr>
        <w:t>Paraiška</w:t>
      </w:r>
      <w:r w:rsidRPr="00271593">
        <w:rPr>
          <w:rFonts w:ascii="Times New Roman" w:hAnsi="Times New Roman" w:cs="Times New Roman"/>
          <w:b w:val="0"/>
          <w:bCs w:val="0"/>
          <w:color w:val="000000" w:themeColor="text1"/>
          <w:sz w:val="22"/>
          <w:szCs w:val="22"/>
          <w:lang w:val="lt-LT"/>
        </w:rPr>
        <w:t xml:space="preserve">) </w:t>
      </w:r>
      <w:r w:rsidR="00B97F74" w:rsidRPr="00271593">
        <w:rPr>
          <w:rFonts w:ascii="Times New Roman" w:hAnsi="Times New Roman" w:cs="Times New Roman"/>
          <w:b w:val="0"/>
          <w:bCs w:val="0"/>
          <w:color w:val="000000" w:themeColor="text1"/>
          <w:sz w:val="22"/>
          <w:szCs w:val="22"/>
          <w:lang w:val="lt-LT"/>
        </w:rPr>
        <w:t xml:space="preserve">Lietuvos Respublikos aplinkos ministerijos Aplinkos projektų valdymo agentūrai (toliau – Agentūra) </w:t>
      </w:r>
      <w:r w:rsidRPr="00271593">
        <w:rPr>
          <w:rFonts w:ascii="Times New Roman" w:hAnsi="Times New Roman" w:cs="Times New Roman"/>
          <w:b w:val="0"/>
          <w:bCs w:val="0"/>
          <w:color w:val="000000" w:themeColor="text1"/>
          <w:sz w:val="22"/>
          <w:szCs w:val="22"/>
          <w:lang w:val="lt-LT"/>
        </w:rPr>
        <w:t xml:space="preserve">ir siekia gauti negrąžinamąją subsidiją Priemonės veikloms, nustatytoms </w:t>
      </w:r>
      <w:r w:rsidR="00D50193" w:rsidRPr="00271593">
        <w:rPr>
          <w:rFonts w:ascii="Times New Roman" w:hAnsi="Times New Roman" w:cs="Times New Roman"/>
          <w:b w:val="0"/>
          <w:bCs w:val="0"/>
          <w:color w:val="000000" w:themeColor="text1"/>
          <w:sz w:val="22"/>
          <w:szCs w:val="22"/>
          <w:lang w:val="lt-LT"/>
        </w:rPr>
        <w:t>Tvarkos a</w:t>
      </w:r>
      <w:r w:rsidRPr="00271593">
        <w:rPr>
          <w:rFonts w:ascii="Times New Roman" w:hAnsi="Times New Roman" w:cs="Times New Roman"/>
          <w:b w:val="0"/>
          <w:bCs w:val="0"/>
          <w:color w:val="000000" w:themeColor="text1"/>
          <w:sz w:val="22"/>
          <w:szCs w:val="22"/>
          <w:lang w:val="lt-LT"/>
        </w:rPr>
        <w:t xml:space="preserve">prašo </w:t>
      </w:r>
      <w:r w:rsidR="000A4E0C" w:rsidRPr="00271593">
        <w:rPr>
          <w:rFonts w:ascii="Times New Roman" w:hAnsi="Times New Roman" w:cs="Times New Roman"/>
          <w:b w:val="0"/>
          <w:bCs w:val="0"/>
          <w:color w:val="000000" w:themeColor="text1"/>
          <w:sz w:val="22"/>
          <w:szCs w:val="22"/>
          <w:lang w:val="lt-LT"/>
        </w:rPr>
        <w:t>2</w:t>
      </w:r>
      <w:r w:rsidRPr="00271593">
        <w:rPr>
          <w:rFonts w:ascii="Times New Roman" w:hAnsi="Times New Roman" w:cs="Times New Roman"/>
          <w:b w:val="0"/>
          <w:bCs w:val="0"/>
          <w:color w:val="000000" w:themeColor="text1"/>
          <w:sz w:val="22"/>
          <w:szCs w:val="22"/>
          <w:lang w:val="lt-LT"/>
        </w:rPr>
        <w:t xml:space="preserve"> punkte</w:t>
      </w:r>
      <w:r w:rsidR="00095E37" w:rsidRPr="00271593">
        <w:rPr>
          <w:rFonts w:ascii="Times New Roman" w:hAnsi="Times New Roman" w:cs="Times New Roman"/>
          <w:b w:val="0"/>
          <w:bCs w:val="0"/>
          <w:color w:val="000000" w:themeColor="text1"/>
          <w:sz w:val="22"/>
          <w:szCs w:val="22"/>
          <w:lang w:val="lt-LT"/>
        </w:rPr>
        <w:t xml:space="preserve"> ir Paraiškoje</w:t>
      </w:r>
      <w:r w:rsidRPr="00271593">
        <w:rPr>
          <w:rFonts w:ascii="Times New Roman" w:hAnsi="Times New Roman" w:cs="Times New Roman"/>
          <w:b w:val="0"/>
          <w:bCs w:val="0"/>
          <w:color w:val="000000" w:themeColor="text1"/>
          <w:sz w:val="22"/>
          <w:szCs w:val="22"/>
          <w:lang w:val="lt-LT"/>
        </w:rPr>
        <w:t xml:space="preserve">, įgyvendinti (toliau – </w:t>
      </w:r>
      <w:r w:rsidRPr="00271593">
        <w:rPr>
          <w:rFonts w:ascii="Times New Roman" w:hAnsi="Times New Roman" w:cs="Times New Roman"/>
          <w:color w:val="000000" w:themeColor="text1"/>
          <w:sz w:val="22"/>
          <w:szCs w:val="22"/>
          <w:lang w:val="lt-LT"/>
        </w:rPr>
        <w:t>Projektas</w:t>
      </w:r>
      <w:r w:rsidRPr="00271593">
        <w:rPr>
          <w:rFonts w:ascii="Times New Roman" w:hAnsi="Times New Roman" w:cs="Times New Roman"/>
          <w:b w:val="0"/>
          <w:bCs w:val="0"/>
          <w:color w:val="000000" w:themeColor="text1"/>
          <w:sz w:val="22"/>
          <w:szCs w:val="22"/>
          <w:lang w:val="lt-LT"/>
        </w:rPr>
        <w:t>).</w:t>
      </w:r>
    </w:p>
    <w:p w14:paraId="42BAF7A4" w14:textId="74073189" w:rsidR="00847942" w:rsidRPr="00271593" w:rsidRDefault="00847942"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Pareiškėjas</w:t>
      </w:r>
      <w:r w:rsidR="005A2A0C" w:rsidRPr="00271593">
        <w:rPr>
          <w:rFonts w:ascii="Times New Roman" w:hAnsi="Times New Roman" w:cs="Times New Roman"/>
          <w:b w:val="0"/>
          <w:bCs w:val="0"/>
          <w:color w:val="000000" w:themeColor="text1"/>
          <w:sz w:val="22"/>
          <w:szCs w:val="22"/>
          <w:lang w:val="lt-LT"/>
        </w:rPr>
        <w:t xml:space="preserve"> kartu su Paraiška teikia šią deklaraciją (toliau – </w:t>
      </w:r>
      <w:r w:rsidR="005A2A0C" w:rsidRPr="00271593">
        <w:rPr>
          <w:rFonts w:ascii="Times New Roman" w:hAnsi="Times New Roman" w:cs="Times New Roman"/>
          <w:color w:val="000000" w:themeColor="text1"/>
          <w:sz w:val="22"/>
          <w:szCs w:val="22"/>
          <w:lang w:val="lt-LT"/>
        </w:rPr>
        <w:t>Deklaracija</w:t>
      </w:r>
      <w:r w:rsidR="005A2A0C" w:rsidRPr="00271593">
        <w:rPr>
          <w:rFonts w:ascii="Times New Roman" w:hAnsi="Times New Roman" w:cs="Times New Roman"/>
          <w:b w:val="0"/>
          <w:bCs w:val="0"/>
          <w:color w:val="000000" w:themeColor="text1"/>
          <w:sz w:val="22"/>
          <w:szCs w:val="22"/>
          <w:lang w:val="lt-LT"/>
        </w:rPr>
        <w:t xml:space="preserve">), kuria </w:t>
      </w:r>
      <w:r w:rsidR="00744124" w:rsidRPr="00271593">
        <w:rPr>
          <w:rFonts w:ascii="Times New Roman" w:hAnsi="Times New Roman" w:cs="Times New Roman"/>
          <w:b w:val="0"/>
          <w:bCs w:val="0"/>
          <w:color w:val="000000" w:themeColor="text1"/>
          <w:sz w:val="22"/>
          <w:szCs w:val="22"/>
          <w:lang w:val="lt-LT"/>
        </w:rPr>
        <w:t>įsipareigoja</w:t>
      </w:r>
      <w:r w:rsidR="00363F85" w:rsidRPr="00271593">
        <w:rPr>
          <w:rFonts w:ascii="Times New Roman" w:hAnsi="Times New Roman" w:cs="Times New Roman"/>
          <w:b w:val="0"/>
          <w:bCs w:val="0"/>
          <w:color w:val="000000" w:themeColor="text1"/>
          <w:sz w:val="22"/>
          <w:szCs w:val="22"/>
          <w:lang w:val="lt-LT"/>
        </w:rPr>
        <w:t>:</w:t>
      </w:r>
    </w:p>
    <w:p w14:paraId="26817439" w14:textId="20EB6AAE" w:rsidR="003E72B7" w:rsidRPr="00271593" w:rsidRDefault="00D315BD"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L</w:t>
      </w:r>
      <w:r w:rsidR="003E72B7" w:rsidRPr="00271593">
        <w:rPr>
          <w:rFonts w:ascii="Times New Roman" w:hAnsi="Times New Roman" w:cs="Times New Roman"/>
          <w:b w:val="0"/>
          <w:bCs w:val="0"/>
          <w:color w:val="000000" w:themeColor="text1"/>
          <w:sz w:val="22"/>
          <w:szCs w:val="22"/>
          <w:lang w:val="lt-LT"/>
        </w:rPr>
        <w:t xml:space="preserve">aikytis reikalavimų, kurie nurodyti pateiktoje Paraiškoje, </w:t>
      </w:r>
      <w:r w:rsidR="005A2A0C" w:rsidRPr="00271593">
        <w:rPr>
          <w:rFonts w:ascii="Times New Roman" w:hAnsi="Times New Roman" w:cs="Times New Roman"/>
          <w:b w:val="0"/>
          <w:bCs w:val="0"/>
          <w:color w:val="000000" w:themeColor="text1"/>
          <w:sz w:val="22"/>
          <w:szCs w:val="22"/>
          <w:lang w:val="lt-LT"/>
        </w:rPr>
        <w:t>D</w:t>
      </w:r>
      <w:r w:rsidR="003E72B7" w:rsidRPr="00271593">
        <w:rPr>
          <w:rFonts w:ascii="Times New Roman" w:hAnsi="Times New Roman" w:cs="Times New Roman"/>
          <w:b w:val="0"/>
          <w:bCs w:val="0"/>
          <w:color w:val="000000" w:themeColor="text1"/>
          <w:sz w:val="22"/>
          <w:szCs w:val="22"/>
          <w:lang w:val="lt-LT"/>
        </w:rPr>
        <w:t>eklaracijoje ir Tvarkos apraše</w:t>
      </w:r>
      <w:r w:rsidRPr="00271593">
        <w:rPr>
          <w:rFonts w:ascii="Times New Roman" w:hAnsi="Times New Roman" w:cs="Times New Roman"/>
          <w:b w:val="0"/>
          <w:bCs w:val="0"/>
          <w:color w:val="000000" w:themeColor="text1"/>
          <w:sz w:val="22"/>
          <w:szCs w:val="22"/>
          <w:lang w:val="lt-LT"/>
        </w:rPr>
        <w:t>.</w:t>
      </w:r>
    </w:p>
    <w:p w14:paraId="26AA91A5" w14:textId="78993880" w:rsidR="003E72B7" w:rsidRPr="00271593" w:rsidRDefault="00D315BD"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3E72B7" w:rsidRPr="00271593">
        <w:rPr>
          <w:rFonts w:ascii="Times New Roman" w:hAnsi="Times New Roman" w:cs="Times New Roman"/>
          <w:b w:val="0"/>
          <w:bCs w:val="0"/>
          <w:color w:val="000000" w:themeColor="text1"/>
          <w:sz w:val="22"/>
          <w:szCs w:val="22"/>
          <w:lang w:val="lt-LT"/>
        </w:rPr>
        <w:t>žtikrinti, jog atiti</w:t>
      </w:r>
      <w:r w:rsidR="00F863B9" w:rsidRPr="00271593">
        <w:rPr>
          <w:rFonts w:ascii="Times New Roman" w:hAnsi="Times New Roman" w:cs="Times New Roman"/>
          <w:b w:val="0"/>
          <w:bCs w:val="0"/>
          <w:color w:val="000000" w:themeColor="text1"/>
          <w:sz w:val="22"/>
          <w:szCs w:val="22"/>
          <w:lang w:val="lt-LT"/>
        </w:rPr>
        <w:t>nka</w:t>
      </w:r>
      <w:r w:rsidR="003E72B7" w:rsidRPr="00271593">
        <w:rPr>
          <w:rFonts w:ascii="Times New Roman" w:hAnsi="Times New Roman" w:cs="Times New Roman"/>
          <w:b w:val="0"/>
          <w:bCs w:val="0"/>
          <w:color w:val="000000" w:themeColor="text1"/>
          <w:sz w:val="22"/>
          <w:szCs w:val="22"/>
          <w:lang w:val="lt-LT"/>
        </w:rPr>
        <w:t xml:space="preserve"> </w:t>
      </w:r>
      <w:r w:rsidR="00D50193" w:rsidRPr="00271593">
        <w:rPr>
          <w:rFonts w:ascii="Times New Roman" w:hAnsi="Times New Roman" w:cs="Times New Roman"/>
          <w:b w:val="0"/>
          <w:bCs w:val="0"/>
          <w:color w:val="000000" w:themeColor="text1"/>
          <w:sz w:val="22"/>
          <w:szCs w:val="22"/>
          <w:lang w:val="lt-LT"/>
        </w:rPr>
        <w:t>Tvarkos a</w:t>
      </w:r>
      <w:r w:rsidR="0015610C" w:rsidRPr="00271593">
        <w:rPr>
          <w:rFonts w:ascii="Times New Roman" w:hAnsi="Times New Roman" w:cs="Times New Roman"/>
          <w:b w:val="0"/>
          <w:bCs w:val="0"/>
          <w:color w:val="000000" w:themeColor="text1"/>
          <w:sz w:val="22"/>
          <w:szCs w:val="22"/>
          <w:lang w:val="lt-LT"/>
        </w:rPr>
        <w:t xml:space="preserve">prašo 6.1 ir </w:t>
      </w:r>
      <w:r w:rsidR="008B2134" w:rsidRPr="00271593">
        <w:rPr>
          <w:rFonts w:ascii="Times New Roman" w:hAnsi="Times New Roman" w:cs="Times New Roman"/>
          <w:b w:val="0"/>
          <w:bCs w:val="0"/>
          <w:color w:val="000000" w:themeColor="text1"/>
          <w:sz w:val="22"/>
          <w:szCs w:val="22"/>
          <w:lang w:val="lt-LT"/>
        </w:rPr>
        <w:t>12</w:t>
      </w:r>
      <w:r w:rsidR="003E72B7" w:rsidRPr="00271593">
        <w:rPr>
          <w:rFonts w:ascii="Times New Roman" w:hAnsi="Times New Roman" w:cs="Times New Roman"/>
          <w:b w:val="0"/>
          <w:bCs w:val="0"/>
          <w:color w:val="000000" w:themeColor="text1"/>
          <w:sz w:val="22"/>
          <w:szCs w:val="22"/>
          <w:lang w:val="lt-LT"/>
        </w:rPr>
        <w:t xml:space="preserve"> </w:t>
      </w:r>
      <w:r w:rsidR="0015610C" w:rsidRPr="00271593">
        <w:rPr>
          <w:rFonts w:ascii="Times New Roman" w:hAnsi="Times New Roman" w:cs="Times New Roman"/>
          <w:b w:val="0"/>
          <w:bCs w:val="0"/>
          <w:color w:val="000000" w:themeColor="text1"/>
          <w:sz w:val="22"/>
          <w:szCs w:val="22"/>
          <w:lang w:val="lt-LT"/>
        </w:rPr>
        <w:t xml:space="preserve">papunkčiuose </w:t>
      </w:r>
      <w:r w:rsidR="003E72B7" w:rsidRPr="00271593">
        <w:rPr>
          <w:rFonts w:ascii="Times New Roman" w:hAnsi="Times New Roman" w:cs="Times New Roman"/>
          <w:b w:val="0"/>
          <w:bCs w:val="0"/>
          <w:color w:val="000000" w:themeColor="text1"/>
          <w:sz w:val="22"/>
          <w:szCs w:val="22"/>
          <w:lang w:val="lt-LT"/>
        </w:rPr>
        <w:t>nurodytus reikalavimus</w:t>
      </w:r>
      <w:r w:rsidR="00FB6C4A" w:rsidRPr="00271593">
        <w:rPr>
          <w:rFonts w:ascii="Times New Roman" w:hAnsi="Times New Roman" w:cs="Times New Roman"/>
          <w:b w:val="0"/>
          <w:bCs w:val="0"/>
          <w:color w:val="000000" w:themeColor="text1"/>
          <w:sz w:val="22"/>
          <w:szCs w:val="22"/>
          <w:lang w:val="lt-LT"/>
        </w:rPr>
        <w:t>, sąlygas</w:t>
      </w:r>
      <w:r w:rsidR="003E72B7" w:rsidRPr="00271593">
        <w:rPr>
          <w:rFonts w:ascii="Times New Roman" w:hAnsi="Times New Roman" w:cs="Times New Roman"/>
          <w:b w:val="0"/>
          <w:bCs w:val="0"/>
          <w:color w:val="000000" w:themeColor="text1"/>
          <w:sz w:val="22"/>
          <w:szCs w:val="22"/>
          <w:lang w:val="lt-LT"/>
        </w:rPr>
        <w:t xml:space="preserve"> ir </w:t>
      </w:r>
      <w:r w:rsidR="00F863B9" w:rsidRPr="00271593">
        <w:rPr>
          <w:rFonts w:ascii="Times New Roman" w:hAnsi="Times New Roman" w:cs="Times New Roman"/>
          <w:b w:val="0"/>
          <w:bCs w:val="0"/>
          <w:color w:val="000000" w:themeColor="text1"/>
          <w:sz w:val="22"/>
          <w:szCs w:val="22"/>
          <w:lang w:val="lt-LT"/>
        </w:rPr>
        <w:t xml:space="preserve">yra </w:t>
      </w:r>
      <w:r w:rsidR="000F3F35" w:rsidRPr="00271593">
        <w:rPr>
          <w:rFonts w:ascii="Times New Roman" w:hAnsi="Times New Roman" w:cs="Times New Roman"/>
          <w:b w:val="0"/>
          <w:bCs w:val="0"/>
          <w:color w:val="000000" w:themeColor="text1"/>
          <w:sz w:val="22"/>
          <w:szCs w:val="22"/>
          <w:lang w:val="lt-LT"/>
        </w:rPr>
        <w:t>daugiabučių namų butų ir kitų patalpų savininkas arba šilumos tiekėjas, nuosavybės teise valdantis šilumos punkto įrenginius daugiabučiame name, kuriam netaikomi Tvarkos aprašo 12.3 ir 12.4 papunkčiuose nustatyti reikalavimai, išskyrus atvejus, nurodytus Tvarkos apraše.</w:t>
      </w:r>
      <w:r w:rsidR="00F863B9" w:rsidRPr="00271593">
        <w:rPr>
          <w:rFonts w:ascii="Times New Roman" w:hAnsi="Times New Roman" w:cs="Times New Roman"/>
          <w:b w:val="0"/>
          <w:bCs w:val="0"/>
          <w:color w:val="000000" w:themeColor="text1"/>
          <w:sz w:val="22"/>
          <w:szCs w:val="22"/>
          <w:lang w:val="lt-LT"/>
        </w:rPr>
        <w:t xml:space="preserve"> A</w:t>
      </w:r>
      <w:r w:rsidR="00370305" w:rsidRPr="00271593">
        <w:rPr>
          <w:rFonts w:ascii="Times New Roman" w:hAnsi="Times New Roman" w:cs="Times New Roman"/>
          <w:b w:val="0"/>
          <w:bCs w:val="0"/>
          <w:color w:val="000000" w:themeColor="text1"/>
          <w:sz w:val="22"/>
          <w:szCs w:val="22"/>
          <w:lang w:val="lt-LT"/>
        </w:rPr>
        <w:t xml:space="preserve">titiktį </w:t>
      </w:r>
      <w:r w:rsidR="00F863B9" w:rsidRPr="00271593">
        <w:rPr>
          <w:rFonts w:ascii="Times New Roman" w:hAnsi="Times New Roman" w:cs="Times New Roman"/>
          <w:b w:val="0"/>
          <w:bCs w:val="0"/>
          <w:color w:val="000000" w:themeColor="text1"/>
          <w:sz w:val="22"/>
          <w:szCs w:val="22"/>
          <w:lang w:val="lt-LT"/>
        </w:rPr>
        <w:t xml:space="preserve">šiame punkte nustatytiems </w:t>
      </w:r>
      <w:r w:rsidR="00370305" w:rsidRPr="00271593">
        <w:rPr>
          <w:rFonts w:ascii="Times New Roman" w:hAnsi="Times New Roman" w:cs="Times New Roman"/>
          <w:b w:val="0"/>
          <w:bCs w:val="0"/>
          <w:color w:val="000000" w:themeColor="text1"/>
          <w:sz w:val="22"/>
          <w:szCs w:val="22"/>
          <w:lang w:val="lt-LT"/>
        </w:rPr>
        <w:t>reikalavimams Agentūra gali patikrinti naudodamasi duomenų bazėmis ir registrais. Jei dėl objektyvių priežasčių dokumentai yra neprieinami, pareiškėjas privalo vykdyti Agentūros nurodymus ir pateikti privalomus dokumentus</w:t>
      </w:r>
      <w:r w:rsidR="00C07D23" w:rsidRPr="00271593">
        <w:rPr>
          <w:rFonts w:ascii="Times New Roman" w:hAnsi="Times New Roman" w:cs="Times New Roman"/>
          <w:b w:val="0"/>
          <w:bCs w:val="0"/>
          <w:color w:val="000000" w:themeColor="text1"/>
          <w:sz w:val="22"/>
          <w:szCs w:val="22"/>
          <w:lang w:val="lt-LT"/>
        </w:rPr>
        <w:t>.</w:t>
      </w:r>
    </w:p>
    <w:p w14:paraId="5A83BB4E" w14:textId="506071F3" w:rsidR="00EF5818" w:rsidRPr="00271593" w:rsidRDefault="00C07D23"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T</w:t>
      </w:r>
      <w:r w:rsidR="00EF5818" w:rsidRPr="00271593">
        <w:rPr>
          <w:rFonts w:ascii="Times New Roman" w:hAnsi="Times New Roman" w:cs="Times New Roman"/>
          <w:b w:val="0"/>
          <w:bCs w:val="0"/>
          <w:color w:val="000000" w:themeColor="text1"/>
          <w:sz w:val="22"/>
          <w:szCs w:val="22"/>
          <w:lang w:val="lt-LT"/>
        </w:rPr>
        <w:t>inkamų</w:t>
      </w:r>
      <w:r w:rsidR="000240DD" w:rsidRPr="00271593">
        <w:rPr>
          <w:rFonts w:ascii="Times New Roman" w:hAnsi="Times New Roman" w:cs="Times New Roman"/>
          <w:b w:val="0"/>
          <w:bCs w:val="0"/>
          <w:color w:val="000000" w:themeColor="text1"/>
          <w:sz w:val="22"/>
          <w:szCs w:val="22"/>
          <w:lang w:val="lt-LT"/>
        </w:rPr>
        <w:t xml:space="preserve"> </w:t>
      </w:r>
      <w:r w:rsidR="00EF5818" w:rsidRPr="00271593">
        <w:rPr>
          <w:rFonts w:ascii="Times New Roman" w:hAnsi="Times New Roman" w:cs="Times New Roman"/>
          <w:b w:val="0"/>
          <w:bCs w:val="0"/>
          <w:color w:val="000000" w:themeColor="text1"/>
          <w:sz w:val="22"/>
          <w:szCs w:val="22"/>
          <w:lang w:val="lt-LT"/>
        </w:rPr>
        <w:t>finansuoti išlaidų dalį, kurios nepadengia Projektui skiriama subsidija, finansuoti iš nuosavų lėšų</w:t>
      </w:r>
      <w:r w:rsidRPr="00271593">
        <w:rPr>
          <w:rFonts w:ascii="Times New Roman" w:hAnsi="Times New Roman" w:cs="Times New Roman"/>
          <w:b w:val="0"/>
          <w:bCs w:val="0"/>
          <w:color w:val="000000" w:themeColor="text1"/>
          <w:sz w:val="22"/>
          <w:szCs w:val="22"/>
          <w:lang w:val="lt-LT"/>
        </w:rPr>
        <w:t>.</w:t>
      </w:r>
    </w:p>
    <w:p w14:paraId="025E44EF" w14:textId="1F004D26" w:rsidR="00F14780" w:rsidRPr="00271593" w:rsidRDefault="00CA52E0" w:rsidP="00F14780">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 xml:space="preserve">Paraiškoje nurodytas Projekto veiklas įgyvendinti per </w:t>
      </w:r>
      <w:r w:rsidR="00D50193" w:rsidRPr="00271593">
        <w:rPr>
          <w:rFonts w:ascii="Times New Roman" w:hAnsi="Times New Roman" w:cs="Times New Roman"/>
          <w:b w:val="0"/>
          <w:bCs w:val="0"/>
          <w:color w:val="000000" w:themeColor="text1"/>
          <w:sz w:val="22"/>
          <w:szCs w:val="22"/>
          <w:lang w:val="lt-LT"/>
        </w:rPr>
        <w:t>Tvarkos a</w:t>
      </w:r>
      <w:r w:rsidRPr="00271593">
        <w:rPr>
          <w:rFonts w:ascii="Times New Roman" w:hAnsi="Times New Roman" w:cs="Times New Roman"/>
          <w:b w:val="0"/>
          <w:bCs w:val="0"/>
          <w:color w:val="000000" w:themeColor="text1"/>
          <w:sz w:val="22"/>
          <w:szCs w:val="22"/>
          <w:lang w:val="lt-LT"/>
        </w:rPr>
        <w:t xml:space="preserve">prašo </w:t>
      </w:r>
      <w:r w:rsidR="0077628D" w:rsidRPr="00271593">
        <w:rPr>
          <w:rFonts w:ascii="Times New Roman" w:hAnsi="Times New Roman" w:cs="Times New Roman"/>
          <w:b w:val="0"/>
          <w:bCs w:val="0"/>
          <w:color w:val="000000" w:themeColor="text1"/>
          <w:sz w:val="22"/>
          <w:szCs w:val="22"/>
          <w:lang w:val="lt-LT"/>
        </w:rPr>
        <w:t>16</w:t>
      </w:r>
      <w:r w:rsidRPr="00271593">
        <w:rPr>
          <w:rFonts w:ascii="Times New Roman" w:hAnsi="Times New Roman" w:cs="Times New Roman"/>
          <w:b w:val="0"/>
          <w:bCs w:val="0"/>
          <w:color w:val="000000" w:themeColor="text1"/>
          <w:sz w:val="22"/>
          <w:szCs w:val="22"/>
          <w:lang w:val="lt-LT"/>
        </w:rPr>
        <w:t xml:space="preserve"> punkte nustatytą </w:t>
      </w:r>
      <w:r w:rsidR="001041B8" w:rsidRPr="00271593">
        <w:rPr>
          <w:rFonts w:ascii="Times New Roman" w:hAnsi="Times New Roman" w:cs="Times New Roman"/>
          <w:b w:val="0"/>
          <w:bCs w:val="0"/>
          <w:color w:val="000000" w:themeColor="text1"/>
          <w:sz w:val="22"/>
          <w:szCs w:val="22"/>
          <w:lang w:val="lt-LT"/>
        </w:rPr>
        <w:t>P</w:t>
      </w:r>
      <w:r w:rsidRPr="00271593">
        <w:rPr>
          <w:rFonts w:ascii="Times New Roman" w:hAnsi="Times New Roman" w:cs="Times New Roman"/>
          <w:b w:val="0"/>
          <w:bCs w:val="0"/>
          <w:color w:val="000000" w:themeColor="text1"/>
          <w:sz w:val="22"/>
          <w:szCs w:val="22"/>
          <w:lang w:val="lt-LT"/>
        </w:rPr>
        <w:t>rojekto įgyvendinimo laikotarpį</w:t>
      </w:r>
      <w:r w:rsidR="00C07D23" w:rsidRPr="00271593">
        <w:rPr>
          <w:rFonts w:ascii="Times New Roman" w:hAnsi="Times New Roman" w:cs="Times New Roman"/>
          <w:b w:val="0"/>
          <w:bCs w:val="0"/>
          <w:color w:val="000000" w:themeColor="text1"/>
          <w:sz w:val="22"/>
          <w:szCs w:val="22"/>
          <w:lang w:val="lt-LT"/>
        </w:rPr>
        <w:t>.</w:t>
      </w:r>
    </w:p>
    <w:p w14:paraId="04D70554" w14:textId="5239AA69" w:rsidR="00F14780" w:rsidRPr="00271593" w:rsidRDefault="005A799D" w:rsidP="00F14780">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w:t>
      </w:r>
      <w:r w:rsidR="00F14780" w:rsidRPr="00271593">
        <w:rPr>
          <w:rFonts w:ascii="Times New Roman" w:hAnsi="Times New Roman" w:cs="Times New Roman"/>
          <w:b w:val="0"/>
          <w:bCs w:val="0"/>
          <w:color w:val="000000" w:themeColor="text1"/>
          <w:sz w:val="22"/>
          <w:szCs w:val="22"/>
          <w:lang w:val="lt-LT"/>
        </w:rPr>
        <w:t>araišk</w:t>
      </w:r>
      <w:r w:rsidRPr="00271593">
        <w:rPr>
          <w:rFonts w:ascii="Times New Roman" w:hAnsi="Times New Roman" w:cs="Times New Roman"/>
          <w:b w:val="0"/>
          <w:bCs w:val="0"/>
          <w:color w:val="000000" w:themeColor="text1"/>
          <w:sz w:val="22"/>
          <w:szCs w:val="22"/>
          <w:lang w:val="lt-LT"/>
        </w:rPr>
        <w:t>ą</w:t>
      </w:r>
      <w:r w:rsidR="00F14780" w:rsidRPr="00271593">
        <w:rPr>
          <w:rFonts w:ascii="Times New Roman" w:hAnsi="Times New Roman" w:cs="Times New Roman"/>
          <w:b w:val="0"/>
          <w:bCs w:val="0"/>
          <w:color w:val="000000" w:themeColor="text1"/>
          <w:sz w:val="22"/>
          <w:szCs w:val="22"/>
          <w:lang w:val="lt-LT"/>
        </w:rPr>
        <w:t xml:space="preserve"> ir pridedamų dokumentų elektronin</w:t>
      </w:r>
      <w:r w:rsidR="007C1D72" w:rsidRPr="00271593">
        <w:rPr>
          <w:rFonts w:ascii="Times New Roman" w:hAnsi="Times New Roman" w:cs="Times New Roman"/>
          <w:b w:val="0"/>
          <w:bCs w:val="0"/>
          <w:color w:val="000000" w:themeColor="text1"/>
          <w:sz w:val="22"/>
          <w:szCs w:val="22"/>
          <w:lang w:val="lt-LT"/>
        </w:rPr>
        <w:t>e</w:t>
      </w:r>
      <w:r w:rsidR="00F14780" w:rsidRPr="00271593">
        <w:rPr>
          <w:rFonts w:ascii="Times New Roman" w:hAnsi="Times New Roman" w:cs="Times New Roman"/>
          <w:b w:val="0"/>
          <w:bCs w:val="0"/>
          <w:color w:val="000000" w:themeColor="text1"/>
          <w:sz w:val="22"/>
          <w:szCs w:val="22"/>
          <w:lang w:val="lt-LT"/>
        </w:rPr>
        <w:t>s versij</w:t>
      </w:r>
      <w:r w:rsidR="007C1D72" w:rsidRPr="00271593">
        <w:rPr>
          <w:rFonts w:ascii="Times New Roman" w:hAnsi="Times New Roman" w:cs="Times New Roman"/>
          <w:b w:val="0"/>
          <w:bCs w:val="0"/>
          <w:color w:val="000000" w:themeColor="text1"/>
          <w:sz w:val="22"/>
          <w:szCs w:val="22"/>
          <w:lang w:val="lt-LT"/>
        </w:rPr>
        <w:t>a</w:t>
      </w:r>
      <w:r w:rsidR="00F14780" w:rsidRPr="00271593">
        <w:rPr>
          <w:rFonts w:ascii="Times New Roman" w:hAnsi="Times New Roman" w:cs="Times New Roman"/>
          <w:b w:val="0"/>
          <w:bCs w:val="0"/>
          <w:color w:val="000000" w:themeColor="text1"/>
          <w:sz w:val="22"/>
          <w:szCs w:val="22"/>
          <w:lang w:val="lt-LT"/>
        </w:rPr>
        <w:t>s pateikti per APVIS</w:t>
      </w:r>
      <w:r w:rsidRPr="00271593">
        <w:rPr>
          <w:rFonts w:ascii="Times New Roman" w:hAnsi="Times New Roman" w:cs="Times New Roman"/>
          <w:b w:val="0"/>
          <w:bCs w:val="0"/>
          <w:color w:val="000000" w:themeColor="text1"/>
          <w:sz w:val="22"/>
          <w:szCs w:val="22"/>
          <w:lang w:val="lt-LT"/>
        </w:rPr>
        <w:t>. P</w:t>
      </w:r>
      <w:r w:rsidR="00F14780" w:rsidRPr="00271593">
        <w:rPr>
          <w:rFonts w:ascii="Times New Roman" w:hAnsi="Times New Roman" w:cs="Times New Roman"/>
          <w:b w:val="0"/>
          <w:bCs w:val="0"/>
          <w:color w:val="000000" w:themeColor="text1"/>
          <w:sz w:val="22"/>
          <w:szCs w:val="22"/>
          <w:lang w:val="lt-LT"/>
        </w:rPr>
        <w:t xml:space="preserve">araiškos formoje užpildyti visą prašomą informaciją ir </w:t>
      </w:r>
      <w:r w:rsidR="007C1D72" w:rsidRPr="00271593">
        <w:rPr>
          <w:rFonts w:ascii="Times New Roman" w:hAnsi="Times New Roman" w:cs="Times New Roman"/>
          <w:b w:val="0"/>
          <w:bCs w:val="0"/>
          <w:color w:val="000000" w:themeColor="text1"/>
          <w:sz w:val="22"/>
          <w:szCs w:val="22"/>
          <w:lang w:val="lt-LT"/>
        </w:rPr>
        <w:t xml:space="preserve">kartu su Paraiška </w:t>
      </w:r>
      <w:r w:rsidR="00901028" w:rsidRPr="00271593">
        <w:rPr>
          <w:rFonts w:ascii="Times New Roman" w:hAnsi="Times New Roman" w:cs="Times New Roman"/>
          <w:b w:val="0"/>
          <w:bCs w:val="0"/>
          <w:color w:val="000000" w:themeColor="text1"/>
          <w:sz w:val="22"/>
          <w:szCs w:val="22"/>
          <w:lang w:val="lt-LT"/>
        </w:rPr>
        <w:t>pateikti</w:t>
      </w:r>
      <w:r w:rsidR="00F14780" w:rsidRPr="00271593">
        <w:rPr>
          <w:rFonts w:ascii="Times New Roman" w:hAnsi="Times New Roman" w:cs="Times New Roman"/>
          <w:b w:val="0"/>
          <w:bCs w:val="0"/>
          <w:color w:val="000000" w:themeColor="text1"/>
          <w:sz w:val="22"/>
          <w:szCs w:val="22"/>
          <w:lang w:val="lt-LT"/>
        </w:rPr>
        <w:t xml:space="preserve"> Tvarkos aprašo 3</w:t>
      </w:r>
      <w:r w:rsidR="0056595C" w:rsidRPr="00271593">
        <w:rPr>
          <w:rFonts w:ascii="Times New Roman" w:hAnsi="Times New Roman" w:cs="Times New Roman"/>
          <w:b w:val="0"/>
          <w:bCs w:val="0"/>
          <w:color w:val="000000" w:themeColor="text1"/>
          <w:sz w:val="22"/>
          <w:szCs w:val="22"/>
          <w:lang w:val="lt-LT"/>
        </w:rPr>
        <w:t>5</w:t>
      </w:r>
      <w:r w:rsidR="00F14780" w:rsidRPr="00271593">
        <w:rPr>
          <w:rFonts w:ascii="Times New Roman" w:hAnsi="Times New Roman" w:cs="Times New Roman"/>
          <w:b w:val="0"/>
          <w:bCs w:val="0"/>
          <w:color w:val="000000" w:themeColor="text1"/>
          <w:sz w:val="22"/>
          <w:szCs w:val="22"/>
          <w:lang w:val="lt-LT"/>
        </w:rPr>
        <w:t xml:space="preserve"> ir 3</w:t>
      </w:r>
      <w:r w:rsidR="0056595C" w:rsidRPr="00271593">
        <w:rPr>
          <w:rFonts w:ascii="Times New Roman" w:hAnsi="Times New Roman" w:cs="Times New Roman"/>
          <w:b w:val="0"/>
          <w:bCs w:val="0"/>
          <w:color w:val="000000" w:themeColor="text1"/>
          <w:sz w:val="22"/>
          <w:szCs w:val="22"/>
          <w:lang w:val="lt-LT"/>
        </w:rPr>
        <w:t>6</w:t>
      </w:r>
      <w:r w:rsidR="00F14780" w:rsidRPr="00271593">
        <w:rPr>
          <w:rFonts w:ascii="Times New Roman" w:hAnsi="Times New Roman" w:cs="Times New Roman"/>
          <w:b w:val="0"/>
          <w:bCs w:val="0"/>
          <w:color w:val="000000" w:themeColor="text1"/>
          <w:sz w:val="22"/>
          <w:szCs w:val="22"/>
          <w:lang w:val="lt-LT"/>
        </w:rPr>
        <w:t xml:space="preserve"> papunkčiuose nurodytus </w:t>
      </w:r>
      <w:r w:rsidR="007C1D72" w:rsidRPr="00271593">
        <w:rPr>
          <w:rFonts w:ascii="Times New Roman" w:hAnsi="Times New Roman" w:cs="Times New Roman"/>
          <w:b w:val="0"/>
          <w:bCs w:val="0"/>
          <w:color w:val="000000" w:themeColor="text1"/>
          <w:sz w:val="22"/>
          <w:szCs w:val="22"/>
          <w:lang w:val="lt-LT"/>
        </w:rPr>
        <w:t>pateikti privalomus dokumentus</w:t>
      </w:r>
      <w:r w:rsidR="00F14780" w:rsidRPr="00271593">
        <w:rPr>
          <w:rFonts w:ascii="Times New Roman" w:hAnsi="Times New Roman" w:cs="Times New Roman"/>
          <w:b w:val="0"/>
          <w:bCs w:val="0"/>
          <w:color w:val="000000" w:themeColor="text1"/>
          <w:sz w:val="22"/>
          <w:szCs w:val="22"/>
          <w:lang w:val="lt-LT"/>
        </w:rPr>
        <w:t>.</w:t>
      </w:r>
      <w:r w:rsidR="00901028" w:rsidRPr="00271593">
        <w:rPr>
          <w:color w:val="000000" w:themeColor="text1"/>
        </w:rPr>
        <w:t xml:space="preserve"> </w:t>
      </w:r>
      <w:r w:rsidR="00901028" w:rsidRPr="00271593">
        <w:rPr>
          <w:rFonts w:ascii="Times New Roman" w:hAnsi="Times New Roman" w:cs="Times New Roman"/>
          <w:b w:val="0"/>
          <w:bCs w:val="0"/>
          <w:color w:val="000000" w:themeColor="text1"/>
          <w:sz w:val="22"/>
          <w:szCs w:val="22"/>
          <w:lang w:val="lt-LT"/>
        </w:rPr>
        <w:t>Paraišk</w:t>
      </w:r>
      <w:r w:rsidRPr="00271593">
        <w:rPr>
          <w:rFonts w:ascii="Times New Roman" w:hAnsi="Times New Roman" w:cs="Times New Roman"/>
          <w:b w:val="0"/>
          <w:bCs w:val="0"/>
          <w:color w:val="000000" w:themeColor="text1"/>
          <w:sz w:val="22"/>
          <w:szCs w:val="22"/>
          <w:lang w:val="lt-LT"/>
        </w:rPr>
        <w:t>a</w:t>
      </w:r>
      <w:r w:rsidR="00901028" w:rsidRPr="00271593">
        <w:rPr>
          <w:rFonts w:ascii="Times New Roman" w:hAnsi="Times New Roman" w:cs="Times New Roman"/>
          <w:b w:val="0"/>
          <w:bCs w:val="0"/>
          <w:color w:val="000000" w:themeColor="text1"/>
          <w:sz w:val="22"/>
          <w:szCs w:val="22"/>
          <w:lang w:val="lt-LT"/>
        </w:rPr>
        <w:t>, neatitinkan</w:t>
      </w:r>
      <w:r w:rsidRPr="00271593">
        <w:rPr>
          <w:rFonts w:ascii="Times New Roman" w:hAnsi="Times New Roman" w:cs="Times New Roman"/>
          <w:b w:val="0"/>
          <w:bCs w:val="0"/>
          <w:color w:val="000000" w:themeColor="text1"/>
          <w:sz w:val="22"/>
          <w:szCs w:val="22"/>
          <w:lang w:val="lt-LT"/>
        </w:rPr>
        <w:t>ti</w:t>
      </w:r>
      <w:r w:rsidR="00901028" w:rsidRPr="00271593">
        <w:rPr>
          <w:rFonts w:ascii="Times New Roman" w:hAnsi="Times New Roman" w:cs="Times New Roman"/>
          <w:b w:val="0"/>
          <w:bCs w:val="0"/>
          <w:color w:val="000000" w:themeColor="text1"/>
          <w:sz w:val="22"/>
          <w:szCs w:val="22"/>
          <w:lang w:val="lt-LT"/>
        </w:rPr>
        <w:t xml:space="preserve"> Tvarkos apraše nustatytų reikalavimų, atmetam</w:t>
      </w:r>
      <w:r w:rsidRPr="00271593">
        <w:rPr>
          <w:rFonts w:ascii="Times New Roman" w:hAnsi="Times New Roman" w:cs="Times New Roman"/>
          <w:b w:val="0"/>
          <w:bCs w:val="0"/>
          <w:color w:val="000000" w:themeColor="text1"/>
          <w:sz w:val="22"/>
          <w:szCs w:val="22"/>
          <w:lang w:val="lt-LT"/>
        </w:rPr>
        <w:t>a</w:t>
      </w:r>
      <w:r w:rsidR="00901028" w:rsidRPr="00271593">
        <w:rPr>
          <w:rFonts w:ascii="Times New Roman" w:hAnsi="Times New Roman" w:cs="Times New Roman"/>
          <w:b w:val="0"/>
          <w:bCs w:val="0"/>
          <w:color w:val="000000" w:themeColor="text1"/>
          <w:sz w:val="22"/>
          <w:szCs w:val="22"/>
          <w:lang w:val="lt-LT"/>
        </w:rPr>
        <w:t>.</w:t>
      </w:r>
    </w:p>
    <w:p w14:paraId="01768597" w14:textId="2FC5773A" w:rsidR="00901028" w:rsidRPr="00271593" w:rsidRDefault="00C07D23"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901028" w:rsidRPr="00271593">
        <w:rPr>
          <w:rFonts w:ascii="Times New Roman" w:hAnsi="Times New Roman" w:cs="Times New Roman"/>
          <w:b w:val="0"/>
          <w:bCs w:val="0"/>
          <w:color w:val="000000" w:themeColor="text1"/>
          <w:sz w:val="22"/>
          <w:szCs w:val="22"/>
          <w:lang w:val="lt-LT"/>
        </w:rPr>
        <w:t xml:space="preserve">žtikrinti, kad </w:t>
      </w:r>
      <w:r w:rsidR="007C1D72" w:rsidRPr="00271593">
        <w:rPr>
          <w:rFonts w:ascii="Times New Roman" w:hAnsi="Times New Roman" w:cs="Times New Roman"/>
          <w:b w:val="0"/>
          <w:bCs w:val="0"/>
          <w:color w:val="000000" w:themeColor="text1"/>
          <w:sz w:val="22"/>
          <w:szCs w:val="22"/>
          <w:lang w:val="lt-LT"/>
        </w:rPr>
        <w:t xml:space="preserve">trūkstami dokumentai ar informacija bus pateikti per </w:t>
      </w:r>
      <w:r w:rsidR="00901028" w:rsidRPr="00271593">
        <w:rPr>
          <w:rFonts w:ascii="Times New Roman" w:hAnsi="Times New Roman" w:cs="Times New Roman"/>
          <w:b w:val="0"/>
          <w:bCs w:val="0"/>
          <w:color w:val="000000" w:themeColor="text1"/>
          <w:sz w:val="22"/>
          <w:szCs w:val="22"/>
          <w:lang w:val="lt-LT"/>
        </w:rPr>
        <w:t>ne trumpesnį kaip 5 darbo dien</w:t>
      </w:r>
      <w:r w:rsidR="007C1D72" w:rsidRPr="00271593">
        <w:rPr>
          <w:rFonts w:ascii="Times New Roman" w:hAnsi="Times New Roman" w:cs="Times New Roman"/>
          <w:b w:val="0"/>
          <w:bCs w:val="0"/>
          <w:color w:val="000000" w:themeColor="text1"/>
          <w:sz w:val="22"/>
          <w:szCs w:val="22"/>
          <w:lang w:val="lt-LT"/>
        </w:rPr>
        <w:t>ų</w:t>
      </w:r>
      <w:r w:rsidR="00901028" w:rsidRPr="00271593">
        <w:rPr>
          <w:rFonts w:ascii="Times New Roman" w:hAnsi="Times New Roman" w:cs="Times New Roman"/>
          <w:b w:val="0"/>
          <w:bCs w:val="0"/>
          <w:color w:val="000000" w:themeColor="text1"/>
          <w:sz w:val="22"/>
          <w:szCs w:val="22"/>
          <w:lang w:val="lt-LT"/>
        </w:rPr>
        <w:t>, bet ne ilgesnį kaip 15 darbo dienų</w:t>
      </w:r>
      <w:r w:rsidR="00D83A72" w:rsidRPr="00271593">
        <w:rPr>
          <w:rFonts w:ascii="Times New Roman" w:hAnsi="Times New Roman" w:cs="Times New Roman"/>
          <w:b w:val="0"/>
          <w:bCs w:val="0"/>
          <w:color w:val="000000" w:themeColor="text1"/>
          <w:sz w:val="22"/>
          <w:szCs w:val="22"/>
          <w:lang w:val="lt-LT"/>
        </w:rPr>
        <w:t xml:space="preserve"> terminą</w:t>
      </w:r>
      <w:r w:rsidR="00203219" w:rsidRPr="00271593">
        <w:rPr>
          <w:rFonts w:ascii="Times New Roman" w:hAnsi="Times New Roman" w:cs="Times New Roman"/>
          <w:b w:val="0"/>
          <w:bCs w:val="0"/>
          <w:color w:val="000000" w:themeColor="text1"/>
          <w:sz w:val="22"/>
          <w:szCs w:val="22"/>
          <w:lang w:val="lt-LT"/>
        </w:rPr>
        <w:t>. J</w:t>
      </w:r>
      <w:r w:rsidR="00901028" w:rsidRPr="00271593">
        <w:rPr>
          <w:rFonts w:ascii="Times New Roman" w:hAnsi="Times New Roman" w:cs="Times New Roman"/>
          <w:b w:val="0"/>
          <w:bCs w:val="0"/>
          <w:color w:val="000000" w:themeColor="text1"/>
          <w:sz w:val="22"/>
          <w:szCs w:val="22"/>
          <w:lang w:val="lt-LT"/>
        </w:rPr>
        <w:t xml:space="preserve">eigu vertinant </w:t>
      </w:r>
      <w:r w:rsidR="005A799D" w:rsidRPr="00271593">
        <w:rPr>
          <w:rFonts w:ascii="Times New Roman" w:hAnsi="Times New Roman" w:cs="Times New Roman"/>
          <w:b w:val="0"/>
          <w:bCs w:val="0"/>
          <w:color w:val="000000" w:themeColor="text1"/>
          <w:sz w:val="22"/>
          <w:szCs w:val="22"/>
          <w:lang w:val="lt-LT"/>
        </w:rPr>
        <w:t>P</w:t>
      </w:r>
      <w:r w:rsidR="00901028" w:rsidRPr="00271593">
        <w:rPr>
          <w:rFonts w:ascii="Times New Roman" w:hAnsi="Times New Roman" w:cs="Times New Roman"/>
          <w:b w:val="0"/>
          <w:bCs w:val="0"/>
          <w:color w:val="000000" w:themeColor="text1"/>
          <w:sz w:val="22"/>
          <w:szCs w:val="22"/>
          <w:lang w:val="lt-LT"/>
        </w:rPr>
        <w:t xml:space="preserve">araišką nustatoma, kad ji užpildyta netinkamai, nepateikti arba netinkamai užpildyti visi kartu su </w:t>
      </w:r>
      <w:r w:rsidR="005A799D" w:rsidRPr="00271593">
        <w:rPr>
          <w:rFonts w:ascii="Times New Roman" w:hAnsi="Times New Roman" w:cs="Times New Roman"/>
          <w:b w:val="0"/>
          <w:bCs w:val="0"/>
          <w:color w:val="000000" w:themeColor="text1"/>
          <w:sz w:val="22"/>
          <w:szCs w:val="22"/>
          <w:lang w:val="lt-LT"/>
        </w:rPr>
        <w:t>P</w:t>
      </w:r>
      <w:r w:rsidR="00901028" w:rsidRPr="00271593">
        <w:rPr>
          <w:rFonts w:ascii="Times New Roman" w:hAnsi="Times New Roman" w:cs="Times New Roman"/>
          <w:b w:val="0"/>
          <w:bCs w:val="0"/>
          <w:color w:val="000000" w:themeColor="text1"/>
          <w:sz w:val="22"/>
          <w:szCs w:val="22"/>
          <w:lang w:val="lt-LT"/>
        </w:rPr>
        <w:t>araiška privalomi pateikti dokumentai</w:t>
      </w:r>
      <w:r w:rsidR="00D83A72" w:rsidRPr="00271593">
        <w:rPr>
          <w:rFonts w:ascii="Times New Roman" w:hAnsi="Times New Roman" w:cs="Times New Roman"/>
          <w:b w:val="0"/>
          <w:bCs w:val="0"/>
          <w:color w:val="000000" w:themeColor="text1"/>
          <w:sz w:val="22"/>
          <w:szCs w:val="22"/>
          <w:lang w:val="lt-LT"/>
        </w:rPr>
        <w:t xml:space="preserve">, jei per nurodytą paraiškos vertinimo terminą paraiška nepatikslinama ir (ar) nepateikiami trūkstami dokumentai ir priežastys, kodėl nebuvo galima per nurodytą terminą patikslinti </w:t>
      </w:r>
      <w:r w:rsidR="005A799D" w:rsidRPr="00271593">
        <w:rPr>
          <w:rFonts w:ascii="Times New Roman" w:hAnsi="Times New Roman" w:cs="Times New Roman"/>
          <w:b w:val="0"/>
          <w:bCs w:val="0"/>
          <w:color w:val="000000" w:themeColor="text1"/>
          <w:sz w:val="22"/>
          <w:szCs w:val="22"/>
          <w:lang w:val="lt-LT"/>
        </w:rPr>
        <w:t>P</w:t>
      </w:r>
      <w:r w:rsidR="00D83A72" w:rsidRPr="00271593">
        <w:rPr>
          <w:rFonts w:ascii="Times New Roman" w:hAnsi="Times New Roman" w:cs="Times New Roman"/>
          <w:b w:val="0"/>
          <w:bCs w:val="0"/>
          <w:color w:val="000000" w:themeColor="text1"/>
          <w:sz w:val="22"/>
          <w:szCs w:val="22"/>
          <w:lang w:val="lt-LT"/>
        </w:rPr>
        <w:t xml:space="preserve">araiškos, nepripažįstamos svarbiomis (pavyzdžiui, ligos atvejis), </w:t>
      </w:r>
      <w:r w:rsidR="005A799D" w:rsidRPr="00271593">
        <w:rPr>
          <w:rFonts w:ascii="Times New Roman" w:hAnsi="Times New Roman" w:cs="Times New Roman"/>
          <w:b w:val="0"/>
          <w:bCs w:val="0"/>
          <w:color w:val="000000" w:themeColor="text1"/>
          <w:sz w:val="22"/>
          <w:szCs w:val="22"/>
          <w:lang w:val="lt-LT"/>
        </w:rPr>
        <w:t>P</w:t>
      </w:r>
      <w:r w:rsidR="00D83A72" w:rsidRPr="00271593">
        <w:rPr>
          <w:rFonts w:ascii="Times New Roman" w:hAnsi="Times New Roman" w:cs="Times New Roman"/>
          <w:b w:val="0"/>
          <w:bCs w:val="0"/>
          <w:color w:val="000000" w:themeColor="text1"/>
          <w:sz w:val="22"/>
          <w:szCs w:val="22"/>
          <w:lang w:val="lt-LT"/>
        </w:rPr>
        <w:t>araiška atmetama</w:t>
      </w:r>
      <w:r w:rsidRPr="00271593">
        <w:rPr>
          <w:rFonts w:ascii="Times New Roman" w:hAnsi="Times New Roman" w:cs="Times New Roman"/>
          <w:b w:val="0"/>
          <w:bCs w:val="0"/>
          <w:color w:val="000000" w:themeColor="text1"/>
          <w:sz w:val="22"/>
          <w:szCs w:val="22"/>
          <w:lang w:val="lt-LT"/>
        </w:rPr>
        <w:t>.</w:t>
      </w:r>
    </w:p>
    <w:p w14:paraId="3F00E5D8" w14:textId="33AD03A2" w:rsidR="0001057F" w:rsidRPr="00271593" w:rsidRDefault="00C07D23"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01057F" w:rsidRPr="00271593">
        <w:rPr>
          <w:rFonts w:ascii="Times New Roman" w:hAnsi="Times New Roman" w:cs="Times New Roman"/>
          <w:b w:val="0"/>
          <w:bCs w:val="0"/>
          <w:color w:val="000000" w:themeColor="text1"/>
          <w:sz w:val="22"/>
          <w:szCs w:val="22"/>
          <w:lang w:val="lt-LT"/>
        </w:rPr>
        <w:t xml:space="preserve">žtikrinti, kad Paraiškoje nurodyti duomenys be Agentūros paklausimo po </w:t>
      </w:r>
      <w:r w:rsidR="005A799D" w:rsidRPr="00271593">
        <w:rPr>
          <w:rFonts w:ascii="Times New Roman" w:hAnsi="Times New Roman" w:cs="Times New Roman"/>
          <w:b w:val="0"/>
          <w:bCs w:val="0"/>
          <w:color w:val="000000" w:themeColor="text1"/>
          <w:sz w:val="22"/>
          <w:szCs w:val="22"/>
          <w:lang w:val="lt-LT"/>
        </w:rPr>
        <w:t>P</w:t>
      </w:r>
      <w:r w:rsidR="0001057F" w:rsidRPr="00271593">
        <w:rPr>
          <w:rFonts w:ascii="Times New Roman" w:hAnsi="Times New Roman" w:cs="Times New Roman"/>
          <w:b w:val="0"/>
          <w:bCs w:val="0"/>
          <w:color w:val="000000" w:themeColor="text1"/>
          <w:sz w:val="22"/>
          <w:szCs w:val="22"/>
          <w:lang w:val="lt-LT"/>
        </w:rPr>
        <w:t>araiškos pateikimo dienos nebus koreguojami ar tikslinami</w:t>
      </w:r>
      <w:r w:rsidR="00631E8B" w:rsidRPr="00271593">
        <w:rPr>
          <w:rFonts w:ascii="Times New Roman" w:hAnsi="Times New Roman" w:cs="Times New Roman"/>
          <w:b w:val="0"/>
          <w:bCs w:val="0"/>
          <w:color w:val="000000" w:themeColor="text1"/>
          <w:sz w:val="22"/>
          <w:szCs w:val="22"/>
          <w:lang w:val="lt-LT"/>
        </w:rPr>
        <w:t>.</w:t>
      </w:r>
    </w:p>
    <w:p w14:paraId="16625AD5" w14:textId="50C049F1" w:rsidR="000D6A18" w:rsidRPr="00271593" w:rsidRDefault="00631E8B"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lastRenderedPageBreak/>
        <w:t>S</w:t>
      </w:r>
      <w:r w:rsidR="000D6A18" w:rsidRPr="00271593">
        <w:rPr>
          <w:rFonts w:ascii="Times New Roman" w:hAnsi="Times New Roman" w:cs="Times New Roman"/>
          <w:b w:val="0"/>
          <w:bCs w:val="0"/>
          <w:color w:val="000000" w:themeColor="text1"/>
          <w:sz w:val="22"/>
          <w:szCs w:val="22"/>
          <w:lang w:val="lt-LT"/>
        </w:rPr>
        <w:t xml:space="preserve">ubsidijos lėšas naudoti tik </w:t>
      </w:r>
      <w:r w:rsidR="005A799D" w:rsidRPr="00271593">
        <w:rPr>
          <w:rFonts w:ascii="Times New Roman" w:hAnsi="Times New Roman" w:cs="Times New Roman"/>
          <w:b w:val="0"/>
          <w:bCs w:val="0"/>
          <w:color w:val="000000" w:themeColor="text1"/>
          <w:sz w:val="22"/>
          <w:szCs w:val="22"/>
          <w:lang w:val="lt-LT"/>
        </w:rPr>
        <w:t>Daugiabučių namų vidaus šildymo ir karšto vandens sistemų modernizavimui</w:t>
      </w:r>
      <w:r w:rsidR="00E5034D" w:rsidRPr="00271593">
        <w:rPr>
          <w:rFonts w:ascii="Times New Roman" w:hAnsi="Times New Roman" w:cs="Times New Roman"/>
          <w:b w:val="0"/>
          <w:bCs w:val="0"/>
          <w:color w:val="000000" w:themeColor="text1"/>
          <w:sz w:val="22"/>
          <w:szCs w:val="22"/>
          <w:lang w:val="lt-LT"/>
        </w:rPr>
        <w:t xml:space="preserve">. </w:t>
      </w:r>
      <w:r w:rsidR="006529B8" w:rsidRPr="00271593">
        <w:rPr>
          <w:rFonts w:ascii="Times New Roman" w:hAnsi="Times New Roman" w:cs="Times New Roman"/>
          <w:b w:val="0"/>
          <w:bCs w:val="0"/>
          <w:color w:val="000000" w:themeColor="text1"/>
          <w:sz w:val="22"/>
          <w:szCs w:val="22"/>
          <w:lang w:val="lt-LT"/>
        </w:rPr>
        <w:t xml:space="preserve">Subsidija </w:t>
      </w:r>
      <w:r w:rsidR="002B461B" w:rsidRPr="00271593">
        <w:rPr>
          <w:rFonts w:ascii="Times New Roman" w:hAnsi="Times New Roman" w:cs="Times New Roman"/>
          <w:b w:val="0"/>
          <w:bCs w:val="0"/>
          <w:color w:val="000000" w:themeColor="text1"/>
          <w:sz w:val="22"/>
          <w:szCs w:val="22"/>
          <w:lang w:val="lt-LT"/>
        </w:rPr>
        <w:t xml:space="preserve">pagal šią Priemonę </w:t>
      </w:r>
      <w:r w:rsidR="006529B8" w:rsidRPr="00271593">
        <w:rPr>
          <w:rFonts w:ascii="Times New Roman" w:hAnsi="Times New Roman" w:cs="Times New Roman"/>
          <w:b w:val="0"/>
          <w:bCs w:val="0"/>
          <w:color w:val="000000" w:themeColor="text1"/>
          <w:sz w:val="22"/>
          <w:szCs w:val="22"/>
          <w:lang w:val="lt-LT"/>
        </w:rPr>
        <w:t>gali būti skiriama vieną kartą tam pačiam daugiabučiui namui</w:t>
      </w:r>
      <w:r w:rsidRPr="00271593">
        <w:rPr>
          <w:rFonts w:ascii="Times New Roman" w:hAnsi="Times New Roman" w:cs="Times New Roman"/>
          <w:b w:val="0"/>
          <w:bCs w:val="0"/>
          <w:color w:val="000000" w:themeColor="text1"/>
          <w:sz w:val="22"/>
          <w:szCs w:val="22"/>
          <w:lang w:val="lt-LT"/>
        </w:rPr>
        <w:t>.</w:t>
      </w:r>
      <w:r w:rsidR="006529B8" w:rsidRPr="00271593">
        <w:rPr>
          <w:rFonts w:ascii="Times New Roman" w:hAnsi="Times New Roman" w:cs="Times New Roman"/>
          <w:b w:val="0"/>
          <w:bCs w:val="0"/>
          <w:color w:val="000000" w:themeColor="text1"/>
          <w:sz w:val="22"/>
          <w:szCs w:val="22"/>
          <w:lang w:val="lt-LT"/>
        </w:rPr>
        <w:t xml:space="preserve"> </w:t>
      </w:r>
    </w:p>
    <w:p w14:paraId="642F1595" w14:textId="7BE18501" w:rsidR="003E72B7" w:rsidRPr="00271593" w:rsidRDefault="003E72B7"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Projektą įgyvendinti Lietuvos Respublikos teritorijoje</w:t>
      </w:r>
      <w:r w:rsidR="00631E8B" w:rsidRPr="00271593">
        <w:rPr>
          <w:rFonts w:ascii="Times New Roman" w:hAnsi="Times New Roman" w:cs="Times New Roman"/>
          <w:b w:val="0"/>
          <w:bCs w:val="0"/>
          <w:color w:val="000000" w:themeColor="text1"/>
          <w:sz w:val="22"/>
          <w:szCs w:val="22"/>
          <w:lang w:val="lt-LT"/>
        </w:rPr>
        <w:t>.</w:t>
      </w:r>
    </w:p>
    <w:p w14:paraId="706D8741" w14:textId="1C79B0BF" w:rsidR="00820C2C" w:rsidRPr="00271593" w:rsidRDefault="00631E8B" w:rsidP="003E72B7">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w:t>
      </w:r>
      <w:r w:rsidR="00811298" w:rsidRPr="00271593">
        <w:rPr>
          <w:rFonts w:ascii="Times New Roman" w:hAnsi="Times New Roman" w:cs="Times New Roman"/>
          <w:b w:val="0"/>
          <w:bCs w:val="0"/>
          <w:color w:val="000000" w:themeColor="text1"/>
          <w:sz w:val="22"/>
          <w:szCs w:val="22"/>
          <w:lang w:val="lt-LT"/>
        </w:rPr>
        <w:t xml:space="preserve">araiškoje, jeigu yra šilumos tiekėjų išduotos techninės sąlygos (projektavimo), </w:t>
      </w:r>
      <w:r w:rsidRPr="00271593">
        <w:rPr>
          <w:rFonts w:ascii="Times New Roman" w:hAnsi="Times New Roman" w:cs="Times New Roman"/>
          <w:b w:val="0"/>
          <w:bCs w:val="0"/>
          <w:color w:val="000000" w:themeColor="text1"/>
          <w:sz w:val="22"/>
          <w:szCs w:val="22"/>
          <w:lang w:val="lt-LT"/>
        </w:rPr>
        <w:t>d</w:t>
      </w:r>
      <w:r w:rsidR="00811298" w:rsidRPr="00271593">
        <w:rPr>
          <w:rFonts w:ascii="Times New Roman" w:hAnsi="Times New Roman" w:cs="Times New Roman"/>
          <w:b w:val="0"/>
          <w:bCs w:val="0"/>
          <w:color w:val="000000" w:themeColor="text1"/>
          <w:sz w:val="22"/>
          <w:szCs w:val="22"/>
          <w:lang w:val="lt-LT"/>
        </w:rPr>
        <w:t xml:space="preserve">augiabučio butų ir kitų patalpų savininkai, kuriems nuosavybės teise priklauso daugiabučio (-ų) namo (-ų) šilumos punktas ir jei atnaujinamas daugiabučio namo šilumos punktas naudojamas šilumai tiekti daugiau negu vienam daugiabučiam namui, įsipareigoja numatyti įrengti atskirus šilumos punktus visiems namams. </w:t>
      </w:r>
      <w:r w:rsidR="00820C2C" w:rsidRPr="00271593">
        <w:rPr>
          <w:rFonts w:ascii="Times New Roman" w:hAnsi="Times New Roman" w:cs="Times New Roman"/>
          <w:b w:val="0"/>
          <w:bCs w:val="0"/>
          <w:color w:val="000000" w:themeColor="text1"/>
          <w:sz w:val="22"/>
          <w:szCs w:val="22"/>
          <w:lang w:val="lt-LT"/>
        </w:rPr>
        <w:t>Tokiais atvejais sprendimą dėl Projekto (-ų) įgyvendinimo kiekvienas daugiabutis namas priima atskirai</w:t>
      </w:r>
      <w:r w:rsidR="00504C13" w:rsidRPr="00271593">
        <w:rPr>
          <w:rFonts w:ascii="Times New Roman" w:hAnsi="Times New Roman" w:cs="Times New Roman"/>
          <w:b w:val="0"/>
          <w:bCs w:val="0"/>
          <w:color w:val="000000" w:themeColor="text1"/>
          <w:sz w:val="22"/>
          <w:szCs w:val="22"/>
          <w:lang w:val="lt-LT"/>
        </w:rPr>
        <w:t xml:space="preserve">. </w:t>
      </w:r>
      <w:r w:rsidR="00820C2C" w:rsidRPr="00271593">
        <w:rPr>
          <w:rFonts w:ascii="Times New Roman" w:hAnsi="Times New Roman" w:cs="Times New Roman"/>
          <w:b w:val="0"/>
          <w:bCs w:val="0"/>
          <w:color w:val="000000" w:themeColor="text1"/>
          <w:sz w:val="22"/>
          <w:szCs w:val="22"/>
          <w:lang w:val="lt-LT"/>
        </w:rPr>
        <w:t>Šis reikalavimas dėl sprendimo priėmimo netaikomas, jeigu daugiabučio (-ų) namo (-ų) šilumos punktas nuosavybės teise priklauso šilumos tiekėjui ir (ar) atnaujinamas pagal privalomuosius reikalavimus</w:t>
      </w:r>
      <w:r w:rsidRPr="00271593">
        <w:rPr>
          <w:rFonts w:ascii="Times New Roman" w:hAnsi="Times New Roman" w:cs="Times New Roman"/>
          <w:b w:val="0"/>
          <w:bCs w:val="0"/>
          <w:color w:val="000000" w:themeColor="text1"/>
          <w:sz w:val="22"/>
          <w:szCs w:val="22"/>
          <w:lang w:val="lt-LT"/>
        </w:rPr>
        <w:t>.</w:t>
      </w:r>
    </w:p>
    <w:p w14:paraId="7DABC0DF" w14:textId="1DA9EC07" w:rsidR="000D6A18"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0D6A18" w:rsidRPr="00271593">
        <w:rPr>
          <w:rFonts w:ascii="Times New Roman" w:hAnsi="Times New Roman" w:cs="Times New Roman"/>
          <w:b w:val="0"/>
          <w:bCs w:val="0"/>
          <w:color w:val="000000" w:themeColor="text1"/>
          <w:sz w:val="22"/>
          <w:szCs w:val="22"/>
          <w:lang w:val="lt-LT"/>
        </w:rPr>
        <w:t xml:space="preserve">žtikrinti Paraiškoje nurodyto bendrojo išmetamų ŠESD kiekio pasiekimą, kuris apskaičiuojamas </w:t>
      </w:r>
      <w:r w:rsidR="00D50193" w:rsidRPr="00271593">
        <w:rPr>
          <w:rFonts w:ascii="Times New Roman" w:hAnsi="Times New Roman" w:cs="Times New Roman"/>
          <w:b w:val="0"/>
          <w:bCs w:val="0"/>
          <w:color w:val="000000" w:themeColor="text1"/>
          <w:sz w:val="22"/>
          <w:szCs w:val="22"/>
          <w:lang w:val="lt-LT"/>
        </w:rPr>
        <w:t>Tvarkos a</w:t>
      </w:r>
      <w:r w:rsidR="000D6A18" w:rsidRPr="00271593">
        <w:rPr>
          <w:rFonts w:ascii="Times New Roman" w:hAnsi="Times New Roman" w:cs="Times New Roman"/>
          <w:b w:val="0"/>
          <w:bCs w:val="0"/>
          <w:color w:val="000000" w:themeColor="text1"/>
          <w:sz w:val="22"/>
          <w:szCs w:val="22"/>
          <w:lang w:val="lt-LT"/>
        </w:rPr>
        <w:t xml:space="preserve">prašo </w:t>
      </w:r>
      <w:r w:rsidR="00C72230" w:rsidRPr="00271593">
        <w:rPr>
          <w:rFonts w:ascii="Times New Roman" w:hAnsi="Times New Roman" w:cs="Times New Roman"/>
          <w:b w:val="0"/>
          <w:bCs w:val="0"/>
          <w:color w:val="000000" w:themeColor="text1"/>
          <w:sz w:val="22"/>
          <w:szCs w:val="22"/>
          <w:lang w:val="lt-LT"/>
        </w:rPr>
        <w:t>5</w:t>
      </w:r>
      <w:r w:rsidR="00170CC9" w:rsidRPr="00271593">
        <w:rPr>
          <w:rFonts w:ascii="Times New Roman" w:hAnsi="Times New Roman" w:cs="Times New Roman"/>
          <w:b w:val="0"/>
          <w:bCs w:val="0"/>
          <w:color w:val="000000" w:themeColor="text1"/>
          <w:sz w:val="22"/>
          <w:szCs w:val="22"/>
          <w:lang w:val="lt-LT"/>
        </w:rPr>
        <w:t>7</w:t>
      </w:r>
      <w:r w:rsidR="000D6A18" w:rsidRPr="00271593">
        <w:rPr>
          <w:rFonts w:ascii="Times New Roman" w:hAnsi="Times New Roman" w:cs="Times New Roman"/>
          <w:b w:val="0"/>
          <w:bCs w:val="0"/>
          <w:color w:val="000000" w:themeColor="text1"/>
          <w:sz w:val="22"/>
          <w:szCs w:val="22"/>
          <w:lang w:val="lt-LT"/>
        </w:rPr>
        <w:t xml:space="preserve"> punkte nustatyta tvarka</w:t>
      </w:r>
      <w:r w:rsidRPr="00271593">
        <w:rPr>
          <w:rFonts w:ascii="Times New Roman" w:hAnsi="Times New Roman" w:cs="Times New Roman"/>
          <w:b w:val="0"/>
          <w:bCs w:val="0"/>
          <w:color w:val="000000" w:themeColor="text1"/>
          <w:sz w:val="22"/>
          <w:szCs w:val="22"/>
          <w:lang w:val="lt-LT"/>
        </w:rPr>
        <w:t>.</w:t>
      </w:r>
    </w:p>
    <w:p w14:paraId="6500E17D" w14:textId="1AD09725" w:rsidR="000D6A18" w:rsidRPr="00271593" w:rsidRDefault="000D6A18"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Projekto išlaid</w:t>
      </w:r>
      <w:r w:rsidR="004E3AD4" w:rsidRPr="00271593">
        <w:rPr>
          <w:rFonts w:ascii="Times New Roman" w:hAnsi="Times New Roman" w:cs="Times New Roman"/>
          <w:b w:val="0"/>
          <w:bCs w:val="0"/>
          <w:color w:val="000000" w:themeColor="text1"/>
          <w:sz w:val="22"/>
          <w:szCs w:val="22"/>
          <w:lang w:val="lt-LT"/>
        </w:rPr>
        <w:t>os</w:t>
      </w:r>
      <w:r w:rsidRPr="00271593">
        <w:rPr>
          <w:rFonts w:ascii="Times New Roman" w:hAnsi="Times New Roman" w:cs="Times New Roman"/>
          <w:b w:val="0"/>
          <w:bCs w:val="0"/>
          <w:color w:val="000000" w:themeColor="text1"/>
          <w:sz w:val="22"/>
          <w:szCs w:val="22"/>
          <w:lang w:val="lt-LT"/>
        </w:rPr>
        <w:t xml:space="preserve"> </w:t>
      </w:r>
      <w:r w:rsidR="00532A4C" w:rsidRPr="00271593">
        <w:rPr>
          <w:rFonts w:ascii="Times New Roman" w:hAnsi="Times New Roman" w:cs="Times New Roman"/>
          <w:b w:val="0"/>
          <w:bCs w:val="0"/>
          <w:color w:val="000000" w:themeColor="text1"/>
          <w:sz w:val="22"/>
          <w:szCs w:val="22"/>
          <w:lang w:val="lt-LT"/>
        </w:rPr>
        <w:t xml:space="preserve">bus </w:t>
      </w:r>
      <w:r w:rsidRPr="00271593">
        <w:rPr>
          <w:rFonts w:ascii="Times New Roman" w:hAnsi="Times New Roman" w:cs="Times New Roman"/>
          <w:b w:val="0"/>
          <w:bCs w:val="0"/>
          <w:color w:val="000000" w:themeColor="text1"/>
          <w:sz w:val="22"/>
          <w:szCs w:val="22"/>
          <w:lang w:val="lt-LT"/>
        </w:rPr>
        <w:t>patirt</w:t>
      </w:r>
      <w:r w:rsidR="004E3AD4" w:rsidRPr="00271593">
        <w:rPr>
          <w:rFonts w:ascii="Times New Roman" w:hAnsi="Times New Roman" w:cs="Times New Roman"/>
          <w:b w:val="0"/>
          <w:bCs w:val="0"/>
          <w:color w:val="000000" w:themeColor="text1"/>
          <w:sz w:val="22"/>
          <w:szCs w:val="22"/>
          <w:lang w:val="lt-LT"/>
        </w:rPr>
        <w:t xml:space="preserve">os </w:t>
      </w:r>
      <w:r w:rsidRPr="00271593">
        <w:rPr>
          <w:rFonts w:ascii="Times New Roman" w:hAnsi="Times New Roman" w:cs="Times New Roman"/>
          <w:b w:val="0"/>
          <w:bCs w:val="0"/>
          <w:color w:val="000000" w:themeColor="text1"/>
          <w:sz w:val="22"/>
          <w:szCs w:val="22"/>
          <w:lang w:val="lt-LT"/>
        </w:rPr>
        <w:t xml:space="preserve">nuo 2022–2025 metų Klimato kaitos programos investicijų plano </w:t>
      </w:r>
      <w:r w:rsidR="0093430F" w:rsidRPr="00271593">
        <w:rPr>
          <w:rFonts w:ascii="Times New Roman" w:hAnsi="Times New Roman" w:cs="Times New Roman"/>
          <w:b w:val="0"/>
          <w:bCs w:val="0"/>
          <w:color w:val="000000" w:themeColor="text1"/>
          <w:sz w:val="22"/>
          <w:szCs w:val="22"/>
          <w:lang w:val="lt-LT"/>
        </w:rPr>
        <w:t>įsigaliojimo</w:t>
      </w:r>
      <w:r w:rsidRPr="00271593">
        <w:rPr>
          <w:rFonts w:ascii="Times New Roman" w:hAnsi="Times New Roman" w:cs="Times New Roman"/>
          <w:b w:val="0"/>
          <w:bCs w:val="0"/>
          <w:color w:val="000000" w:themeColor="text1"/>
          <w:sz w:val="22"/>
          <w:szCs w:val="22"/>
          <w:lang w:val="lt-LT"/>
        </w:rPr>
        <w:t xml:space="preserve"> dienos. </w:t>
      </w:r>
      <w:r w:rsidR="00B02F55" w:rsidRPr="00271593">
        <w:rPr>
          <w:rFonts w:ascii="Times New Roman" w:hAnsi="Times New Roman" w:cs="Times New Roman"/>
          <w:b w:val="0"/>
          <w:bCs w:val="0"/>
          <w:color w:val="000000" w:themeColor="text1"/>
          <w:sz w:val="22"/>
          <w:szCs w:val="22"/>
          <w:lang w:val="lt-LT"/>
        </w:rPr>
        <w:t xml:space="preserve">Jeigu </w:t>
      </w:r>
      <w:r w:rsidRPr="00271593">
        <w:rPr>
          <w:rFonts w:ascii="Times New Roman" w:hAnsi="Times New Roman" w:cs="Times New Roman"/>
          <w:b w:val="0"/>
          <w:bCs w:val="0"/>
          <w:color w:val="000000" w:themeColor="text1"/>
          <w:sz w:val="22"/>
          <w:szCs w:val="22"/>
          <w:lang w:val="lt-LT"/>
        </w:rPr>
        <w:t>Projekto išlaidos</w:t>
      </w:r>
      <w:r w:rsidR="00B02F55" w:rsidRPr="00271593">
        <w:rPr>
          <w:rFonts w:ascii="Times New Roman" w:hAnsi="Times New Roman" w:cs="Times New Roman"/>
          <w:b w:val="0"/>
          <w:bCs w:val="0"/>
          <w:color w:val="000000" w:themeColor="text1"/>
          <w:sz w:val="22"/>
          <w:szCs w:val="22"/>
          <w:lang w:val="lt-LT"/>
        </w:rPr>
        <w:t xml:space="preserve"> yra patirtos</w:t>
      </w:r>
      <w:r w:rsidRPr="00271593">
        <w:rPr>
          <w:rFonts w:ascii="Times New Roman" w:hAnsi="Times New Roman" w:cs="Times New Roman"/>
          <w:b w:val="0"/>
          <w:bCs w:val="0"/>
          <w:color w:val="000000" w:themeColor="text1"/>
          <w:sz w:val="22"/>
          <w:szCs w:val="22"/>
          <w:lang w:val="lt-LT"/>
        </w:rPr>
        <w:t xml:space="preserve"> iki finansavimo projektui skyrimo </w:t>
      </w:r>
      <w:r w:rsidR="00B02F55" w:rsidRPr="00271593">
        <w:rPr>
          <w:rFonts w:ascii="Times New Roman" w:hAnsi="Times New Roman" w:cs="Times New Roman"/>
          <w:b w:val="0"/>
          <w:bCs w:val="0"/>
          <w:color w:val="000000" w:themeColor="text1"/>
          <w:sz w:val="22"/>
          <w:szCs w:val="22"/>
          <w:lang w:val="lt-LT"/>
        </w:rPr>
        <w:t xml:space="preserve">Agentūros direktoriaus įsakymu </w:t>
      </w:r>
      <w:r w:rsidR="003B172F" w:rsidRPr="00271593">
        <w:rPr>
          <w:rFonts w:ascii="Times New Roman" w:hAnsi="Times New Roman" w:cs="Times New Roman"/>
          <w:b w:val="0"/>
          <w:bCs w:val="0"/>
          <w:color w:val="000000" w:themeColor="text1"/>
          <w:sz w:val="22"/>
          <w:szCs w:val="22"/>
          <w:lang w:val="lt-LT"/>
        </w:rPr>
        <w:t>dienos</w:t>
      </w:r>
      <w:r w:rsidR="003E1250" w:rsidRPr="00271593">
        <w:rPr>
          <w:rFonts w:ascii="Times New Roman" w:hAnsi="Times New Roman" w:cs="Times New Roman"/>
          <w:b w:val="0"/>
          <w:bCs w:val="0"/>
          <w:color w:val="000000" w:themeColor="text1"/>
          <w:sz w:val="22"/>
          <w:szCs w:val="22"/>
          <w:lang w:val="lt-LT"/>
        </w:rPr>
        <w:t>,</w:t>
      </w:r>
      <w:r w:rsidR="00B02F55" w:rsidRPr="00271593">
        <w:rPr>
          <w:rFonts w:ascii="Times New Roman" w:hAnsi="Times New Roman" w:cs="Times New Roman"/>
          <w:b w:val="0"/>
          <w:bCs w:val="0"/>
          <w:color w:val="000000" w:themeColor="text1"/>
          <w:sz w:val="22"/>
          <w:szCs w:val="22"/>
          <w:lang w:val="lt-LT"/>
        </w:rPr>
        <w:t xml:space="preserve"> dėl šių patirtų Projekto išlaidų </w:t>
      </w:r>
      <w:r w:rsidR="004E3AD4" w:rsidRPr="00271593">
        <w:rPr>
          <w:rFonts w:ascii="Times New Roman" w:hAnsi="Times New Roman" w:cs="Times New Roman"/>
          <w:b w:val="0"/>
          <w:bCs w:val="0"/>
          <w:color w:val="000000" w:themeColor="text1"/>
          <w:sz w:val="22"/>
          <w:szCs w:val="22"/>
          <w:lang w:val="lt-LT"/>
        </w:rPr>
        <w:t xml:space="preserve"> </w:t>
      </w:r>
      <w:r w:rsidR="00B02F55" w:rsidRPr="00271593">
        <w:rPr>
          <w:rFonts w:ascii="Times New Roman" w:hAnsi="Times New Roman" w:cs="Times New Roman"/>
          <w:b w:val="0"/>
          <w:bCs w:val="0"/>
          <w:color w:val="000000" w:themeColor="text1"/>
          <w:sz w:val="22"/>
          <w:szCs w:val="22"/>
          <w:lang w:val="lt-LT"/>
        </w:rPr>
        <w:t>riziką prisiima Pareiškėjas</w:t>
      </w:r>
      <w:r w:rsidR="00C644E2" w:rsidRPr="00271593">
        <w:rPr>
          <w:rFonts w:ascii="Times New Roman" w:hAnsi="Times New Roman" w:cs="Times New Roman"/>
          <w:b w:val="0"/>
          <w:bCs w:val="0"/>
          <w:color w:val="000000" w:themeColor="text1"/>
          <w:sz w:val="22"/>
          <w:szCs w:val="22"/>
          <w:lang w:val="lt-LT"/>
        </w:rPr>
        <w:t>.</w:t>
      </w:r>
    </w:p>
    <w:p w14:paraId="5A104DEA" w14:textId="5F625A38" w:rsidR="008B4A35" w:rsidRPr="00271593" w:rsidRDefault="00C644E2" w:rsidP="008B4A3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31743D" w:rsidRPr="00271593">
        <w:rPr>
          <w:rFonts w:ascii="Times New Roman" w:hAnsi="Times New Roman" w:cs="Times New Roman"/>
          <w:b w:val="0"/>
          <w:bCs w:val="0"/>
          <w:color w:val="000000" w:themeColor="text1"/>
          <w:sz w:val="22"/>
          <w:szCs w:val="22"/>
          <w:lang w:val="lt-LT"/>
        </w:rPr>
        <w:t>žtikrinti, kad įgyvendinus Projektą bus laiku pateikti duomenys, patvirtinantys t</w:t>
      </w:r>
      <w:r w:rsidR="00EF6597" w:rsidRPr="00271593">
        <w:rPr>
          <w:rFonts w:ascii="Times New Roman" w:hAnsi="Times New Roman" w:cs="Times New Roman"/>
          <w:b w:val="0"/>
          <w:bCs w:val="0"/>
          <w:color w:val="000000" w:themeColor="text1"/>
          <w:sz w:val="22"/>
          <w:szCs w:val="22"/>
          <w:lang w:val="lt-LT"/>
        </w:rPr>
        <w:t>inkam</w:t>
      </w:r>
      <w:r w:rsidR="0031743D" w:rsidRPr="00271593">
        <w:rPr>
          <w:rFonts w:ascii="Times New Roman" w:hAnsi="Times New Roman" w:cs="Times New Roman"/>
          <w:b w:val="0"/>
          <w:bCs w:val="0"/>
          <w:color w:val="000000" w:themeColor="text1"/>
          <w:sz w:val="22"/>
          <w:szCs w:val="22"/>
          <w:lang w:val="lt-LT"/>
        </w:rPr>
        <w:t>as</w:t>
      </w:r>
      <w:r w:rsidR="00EF6597" w:rsidRPr="00271593">
        <w:rPr>
          <w:rFonts w:ascii="Times New Roman" w:hAnsi="Times New Roman" w:cs="Times New Roman"/>
          <w:b w:val="0"/>
          <w:bCs w:val="0"/>
          <w:color w:val="000000" w:themeColor="text1"/>
          <w:sz w:val="22"/>
          <w:szCs w:val="22"/>
          <w:lang w:val="lt-LT"/>
        </w:rPr>
        <w:t xml:space="preserve"> </w:t>
      </w:r>
      <w:r w:rsidR="000B6DCC" w:rsidRPr="00271593">
        <w:rPr>
          <w:rFonts w:ascii="Times New Roman" w:hAnsi="Times New Roman" w:cs="Times New Roman"/>
          <w:b w:val="0"/>
          <w:bCs w:val="0"/>
          <w:color w:val="000000" w:themeColor="text1"/>
          <w:sz w:val="22"/>
          <w:szCs w:val="22"/>
          <w:lang w:val="lt-LT"/>
        </w:rPr>
        <w:t>finansuoti projekto išlaid</w:t>
      </w:r>
      <w:r w:rsidR="0031743D" w:rsidRPr="00271593">
        <w:rPr>
          <w:rFonts w:ascii="Times New Roman" w:hAnsi="Times New Roman" w:cs="Times New Roman"/>
          <w:b w:val="0"/>
          <w:bCs w:val="0"/>
          <w:color w:val="000000" w:themeColor="text1"/>
          <w:sz w:val="22"/>
          <w:szCs w:val="22"/>
          <w:lang w:val="lt-LT"/>
        </w:rPr>
        <w:t xml:space="preserve">as, </w:t>
      </w:r>
      <w:r w:rsidR="00312539" w:rsidRPr="00271593">
        <w:rPr>
          <w:rFonts w:ascii="Times New Roman" w:hAnsi="Times New Roman" w:cs="Times New Roman"/>
          <w:b w:val="0"/>
          <w:bCs w:val="0"/>
          <w:color w:val="000000" w:themeColor="text1"/>
          <w:sz w:val="22"/>
          <w:szCs w:val="22"/>
          <w:lang w:val="lt-LT"/>
        </w:rPr>
        <w:t xml:space="preserve">kurios </w:t>
      </w:r>
      <w:r w:rsidR="000B6DCC" w:rsidRPr="00271593">
        <w:rPr>
          <w:rFonts w:ascii="Times New Roman" w:hAnsi="Times New Roman" w:cs="Times New Roman"/>
          <w:b w:val="0"/>
          <w:bCs w:val="0"/>
          <w:color w:val="000000" w:themeColor="text1"/>
          <w:sz w:val="22"/>
          <w:szCs w:val="22"/>
          <w:lang w:val="lt-LT"/>
        </w:rPr>
        <w:t xml:space="preserve">atitinka </w:t>
      </w:r>
      <w:r w:rsidR="00D50193" w:rsidRPr="00271593">
        <w:rPr>
          <w:rFonts w:ascii="Times New Roman" w:hAnsi="Times New Roman" w:cs="Times New Roman"/>
          <w:b w:val="0"/>
          <w:bCs w:val="0"/>
          <w:color w:val="000000" w:themeColor="text1"/>
          <w:sz w:val="22"/>
          <w:szCs w:val="22"/>
          <w:lang w:val="lt-LT"/>
        </w:rPr>
        <w:t>Tvarkos a</w:t>
      </w:r>
      <w:r w:rsidR="000B6DCC" w:rsidRPr="00271593">
        <w:rPr>
          <w:rFonts w:ascii="Times New Roman" w:hAnsi="Times New Roman" w:cs="Times New Roman"/>
          <w:b w:val="0"/>
          <w:bCs w:val="0"/>
          <w:color w:val="000000" w:themeColor="text1"/>
          <w:sz w:val="22"/>
          <w:szCs w:val="22"/>
          <w:lang w:val="lt-LT"/>
        </w:rPr>
        <w:t>prašo 18 ir 19 papunkčių reikalavimus</w:t>
      </w:r>
      <w:r w:rsidR="0031743D" w:rsidRPr="00271593">
        <w:rPr>
          <w:rFonts w:ascii="Times New Roman" w:hAnsi="Times New Roman" w:cs="Times New Roman"/>
          <w:b w:val="0"/>
          <w:bCs w:val="0"/>
          <w:color w:val="000000" w:themeColor="text1"/>
          <w:sz w:val="22"/>
          <w:szCs w:val="22"/>
          <w:lang w:val="lt-LT"/>
        </w:rPr>
        <w:t xml:space="preserve"> ir </w:t>
      </w:r>
      <w:r w:rsidR="006A70BE" w:rsidRPr="00271593">
        <w:rPr>
          <w:rFonts w:ascii="Times New Roman" w:hAnsi="Times New Roman" w:cs="Times New Roman"/>
          <w:b w:val="0"/>
          <w:bCs w:val="0"/>
          <w:color w:val="000000" w:themeColor="text1"/>
          <w:sz w:val="22"/>
          <w:szCs w:val="22"/>
          <w:lang w:val="lt-LT"/>
        </w:rPr>
        <w:t>nesikreips dėl išlaidų kompensavimo,</w:t>
      </w:r>
      <w:r w:rsidR="0031743D" w:rsidRPr="00271593">
        <w:rPr>
          <w:rFonts w:ascii="Times New Roman" w:hAnsi="Times New Roman" w:cs="Times New Roman"/>
          <w:b w:val="0"/>
          <w:bCs w:val="0"/>
          <w:color w:val="000000" w:themeColor="text1"/>
          <w:sz w:val="22"/>
          <w:szCs w:val="22"/>
          <w:lang w:val="lt-LT"/>
        </w:rPr>
        <w:t xml:space="preserve"> </w:t>
      </w:r>
      <w:r w:rsidR="008B4A35" w:rsidRPr="00271593">
        <w:rPr>
          <w:rFonts w:ascii="Times New Roman" w:hAnsi="Times New Roman" w:cs="Times New Roman"/>
          <w:b w:val="0"/>
          <w:bCs w:val="0"/>
          <w:color w:val="000000" w:themeColor="text1"/>
          <w:sz w:val="22"/>
          <w:szCs w:val="22"/>
          <w:lang w:val="lt-LT"/>
        </w:rPr>
        <w:t xml:space="preserve">kurios </w:t>
      </w:r>
      <w:r w:rsidR="006A70BE" w:rsidRPr="00271593">
        <w:rPr>
          <w:rFonts w:ascii="Times New Roman" w:hAnsi="Times New Roman" w:cs="Times New Roman"/>
          <w:b w:val="0"/>
          <w:bCs w:val="0"/>
          <w:color w:val="000000" w:themeColor="text1"/>
          <w:sz w:val="22"/>
          <w:szCs w:val="22"/>
          <w:lang w:val="lt-LT"/>
        </w:rPr>
        <w:t xml:space="preserve">yra </w:t>
      </w:r>
      <w:r w:rsidR="008B4A35" w:rsidRPr="00271593">
        <w:rPr>
          <w:rFonts w:ascii="Times New Roman" w:hAnsi="Times New Roman" w:cs="Times New Roman"/>
          <w:b w:val="0"/>
          <w:bCs w:val="0"/>
          <w:color w:val="000000" w:themeColor="text1"/>
          <w:sz w:val="22"/>
          <w:szCs w:val="22"/>
          <w:lang w:val="lt-LT"/>
        </w:rPr>
        <w:t>netinkamomis finansuoti</w:t>
      </w:r>
      <w:r w:rsidR="006A70BE" w:rsidRPr="00271593">
        <w:rPr>
          <w:rFonts w:ascii="Times New Roman" w:hAnsi="Times New Roman" w:cs="Times New Roman"/>
          <w:b w:val="0"/>
          <w:bCs w:val="0"/>
          <w:color w:val="000000" w:themeColor="text1"/>
          <w:sz w:val="22"/>
          <w:szCs w:val="22"/>
          <w:lang w:val="lt-LT"/>
        </w:rPr>
        <w:t xml:space="preserve"> ir </w:t>
      </w:r>
      <w:r w:rsidR="008B4A35" w:rsidRPr="00271593">
        <w:rPr>
          <w:rFonts w:ascii="Times New Roman" w:hAnsi="Times New Roman" w:cs="Times New Roman"/>
          <w:b w:val="0"/>
          <w:bCs w:val="0"/>
          <w:color w:val="000000" w:themeColor="text1"/>
          <w:sz w:val="22"/>
          <w:szCs w:val="22"/>
          <w:lang w:val="lt-LT"/>
        </w:rPr>
        <w:t xml:space="preserve">nurodytos </w:t>
      </w:r>
      <w:r w:rsidR="00D50193" w:rsidRPr="00271593">
        <w:rPr>
          <w:rFonts w:ascii="Times New Roman" w:hAnsi="Times New Roman" w:cs="Times New Roman"/>
          <w:b w:val="0"/>
          <w:bCs w:val="0"/>
          <w:color w:val="000000" w:themeColor="text1"/>
          <w:sz w:val="22"/>
          <w:szCs w:val="22"/>
          <w:lang w:val="lt-LT"/>
        </w:rPr>
        <w:t>Tvarkos a</w:t>
      </w:r>
      <w:r w:rsidR="008B4A35" w:rsidRPr="00271593">
        <w:rPr>
          <w:rFonts w:ascii="Times New Roman" w:hAnsi="Times New Roman" w:cs="Times New Roman"/>
          <w:b w:val="0"/>
          <w:bCs w:val="0"/>
          <w:color w:val="000000" w:themeColor="text1"/>
          <w:sz w:val="22"/>
          <w:szCs w:val="22"/>
          <w:lang w:val="lt-LT"/>
        </w:rPr>
        <w:t>prašo 21</w:t>
      </w:r>
      <w:r w:rsidR="00203219" w:rsidRPr="00271593">
        <w:rPr>
          <w:rFonts w:ascii="Times New Roman" w:hAnsi="Times New Roman" w:cs="Times New Roman"/>
          <w:b w:val="0"/>
          <w:bCs w:val="0"/>
          <w:color w:val="000000" w:themeColor="text1"/>
          <w:sz w:val="22"/>
          <w:szCs w:val="22"/>
          <w:lang w:val="lt-LT"/>
        </w:rPr>
        <w:t> </w:t>
      </w:r>
      <w:r w:rsidR="008B4A35" w:rsidRPr="00271593">
        <w:rPr>
          <w:rFonts w:ascii="Times New Roman" w:hAnsi="Times New Roman" w:cs="Times New Roman"/>
          <w:b w:val="0"/>
          <w:bCs w:val="0"/>
          <w:color w:val="000000" w:themeColor="text1"/>
          <w:sz w:val="22"/>
          <w:szCs w:val="22"/>
          <w:lang w:val="lt-LT"/>
        </w:rPr>
        <w:t>papunktyje</w:t>
      </w:r>
      <w:r w:rsidRPr="00271593">
        <w:rPr>
          <w:rFonts w:ascii="Times New Roman" w:hAnsi="Times New Roman" w:cs="Times New Roman"/>
          <w:b w:val="0"/>
          <w:bCs w:val="0"/>
          <w:color w:val="000000" w:themeColor="text1"/>
          <w:sz w:val="22"/>
          <w:szCs w:val="22"/>
          <w:lang w:val="lt-LT"/>
        </w:rPr>
        <w:t>.</w:t>
      </w:r>
    </w:p>
    <w:p w14:paraId="5EF97EAE" w14:textId="41001D5B" w:rsidR="00EF6597"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I</w:t>
      </w:r>
      <w:r w:rsidR="008F6060" w:rsidRPr="00271593">
        <w:rPr>
          <w:rFonts w:ascii="Times New Roman" w:hAnsi="Times New Roman" w:cs="Times New Roman"/>
          <w:b w:val="0"/>
          <w:bCs w:val="0"/>
          <w:color w:val="000000" w:themeColor="text1"/>
          <w:sz w:val="22"/>
          <w:szCs w:val="22"/>
          <w:lang w:val="lt-LT"/>
        </w:rPr>
        <w:t xml:space="preserve">nformuoti Agentūrą, jeigu </w:t>
      </w:r>
      <w:r w:rsidR="006A70BE" w:rsidRPr="00271593">
        <w:rPr>
          <w:rFonts w:ascii="Times New Roman" w:hAnsi="Times New Roman" w:cs="Times New Roman"/>
          <w:b w:val="0"/>
          <w:bCs w:val="0"/>
          <w:color w:val="000000" w:themeColor="text1"/>
          <w:sz w:val="22"/>
          <w:szCs w:val="22"/>
          <w:lang w:val="lt-LT"/>
        </w:rPr>
        <w:t>yra ga</w:t>
      </w:r>
      <w:r w:rsidR="00754EB5" w:rsidRPr="00271593">
        <w:rPr>
          <w:rFonts w:ascii="Times New Roman" w:hAnsi="Times New Roman" w:cs="Times New Roman"/>
          <w:b w:val="0"/>
          <w:bCs w:val="0"/>
          <w:color w:val="000000" w:themeColor="text1"/>
          <w:sz w:val="22"/>
          <w:szCs w:val="22"/>
          <w:lang w:val="lt-LT"/>
        </w:rPr>
        <w:t>uta</w:t>
      </w:r>
      <w:r w:rsidR="006A70BE" w:rsidRPr="00271593">
        <w:rPr>
          <w:rFonts w:ascii="Times New Roman" w:hAnsi="Times New Roman" w:cs="Times New Roman"/>
          <w:b w:val="0"/>
          <w:bCs w:val="0"/>
          <w:color w:val="000000" w:themeColor="text1"/>
          <w:sz w:val="22"/>
          <w:szCs w:val="22"/>
          <w:lang w:val="lt-LT"/>
        </w:rPr>
        <w:t xml:space="preserve"> pagalb</w:t>
      </w:r>
      <w:r w:rsidR="00754EB5" w:rsidRPr="00271593">
        <w:rPr>
          <w:rFonts w:ascii="Times New Roman" w:hAnsi="Times New Roman" w:cs="Times New Roman"/>
          <w:b w:val="0"/>
          <w:bCs w:val="0"/>
          <w:color w:val="000000" w:themeColor="text1"/>
          <w:sz w:val="22"/>
          <w:szCs w:val="22"/>
          <w:lang w:val="lt-LT"/>
        </w:rPr>
        <w:t>a</w:t>
      </w:r>
      <w:r w:rsidR="006A70BE" w:rsidRPr="00271593">
        <w:rPr>
          <w:rFonts w:ascii="Times New Roman" w:hAnsi="Times New Roman" w:cs="Times New Roman"/>
          <w:b w:val="0"/>
          <w:bCs w:val="0"/>
          <w:color w:val="000000" w:themeColor="text1"/>
          <w:sz w:val="22"/>
          <w:szCs w:val="22"/>
          <w:lang w:val="lt-LT"/>
        </w:rPr>
        <w:t>, kuri Europos Komisijos sprendimu (dėl individualios pagalbos arba pagalbos schemos) pripažinta nesuderinama su bendrąja rinka</w:t>
      </w:r>
      <w:r w:rsidR="008F6060" w:rsidRPr="00271593">
        <w:rPr>
          <w:rFonts w:ascii="Times New Roman" w:hAnsi="Times New Roman" w:cs="Times New Roman"/>
          <w:b w:val="0"/>
          <w:bCs w:val="0"/>
          <w:color w:val="000000" w:themeColor="text1"/>
          <w:sz w:val="22"/>
          <w:szCs w:val="22"/>
          <w:lang w:val="lt-LT"/>
        </w:rPr>
        <w:t xml:space="preserve"> arba / ir nėra</w:t>
      </w:r>
      <w:r w:rsidR="006A70BE" w:rsidRPr="00271593">
        <w:rPr>
          <w:rFonts w:ascii="Times New Roman" w:hAnsi="Times New Roman" w:cs="Times New Roman"/>
          <w:b w:val="0"/>
          <w:bCs w:val="0"/>
          <w:color w:val="000000" w:themeColor="text1"/>
          <w:sz w:val="22"/>
          <w:szCs w:val="22"/>
          <w:lang w:val="lt-LT"/>
        </w:rPr>
        <w:t xml:space="preserve"> grąžin</w:t>
      </w:r>
      <w:r w:rsidR="008F6060" w:rsidRPr="00271593">
        <w:rPr>
          <w:rFonts w:ascii="Times New Roman" w:hAnsi="Times New Roman" w:cs="Times New Roman"/>
          <w:b w:val="0"/>
          <w:bCs w:val="0"/>
          <w:color w:val="000000" w:themeColor="text1"/>
          <w:sz w:val="22"/>
          <w:szCs w:val="22"/>
          <w:lang w:val="lt-LT"/>
        </w:rPr>
        <w:t>ęs</w:t>
      </w:r>
      <w:r w:rsidR="006A70BE" w:rsidRPr="00271593">
        <w:rPr>
          <w:rFonts w:ascii="Times New Roman" w:hAnsi="Times New Roman" w:cs="Times New Roman"/>
          <w:b w:val="0"/>
          <w:bCs w:val="0"/>
          <w:color w:val="000000" w:themeColor="text1"/>
          <w:sz w:val="22"/>
          <w:szCs w:val="22"/>
          <w:lang w:val="lt-LT"/>
        </w:rPr>
        <w:t xml:space="preserve"> visos neteisėtos ir nesuderinamos pagalbos sumos, įskaitant palūkanas, teisės aktuose nustatyta tvarka</w:t>
      </w:r>
      <w:r w:rsidR="00DB67F6" w:rsidRPr="00271593">
        <w:rPr>
          <w:rFonts w:ascii="Times New Roman" w:hAnsi="Times New Roman" w:cs="Times New Roman"/>
          <w:b w:val="0"/>
          <w:bCs w:val="0"/>
          <w:color w:val="000000" w:themeColor="text1"/>
          <w:sz w:val="22"/>
          <w:szCs w:val="22"/>
          <w:lang w:val="lt-LT"/>
        </w:rPr>
        <w:t>, arba /</w:t>
      </w:r>
      <w:r w:rsidR="00BD424F" w:rsidRPr="00271593">
        <w:rPr>
          <w:rFonts w:ascii="Times New Roman" w:hAnsi="Times New Roman" w:cs="Times New Roman"/>
          <w:b w:val="0"/>
          <w:bCs w:val="0"/>
          <w:color w:val="000000" w:themeColor="text1"/>
          <w:sz w:val="22"/>
          <w:szCs w:val="22"/>
          <w:lang w:val="lt-LT"/>
        </w:rPr>
        <w:t xml:space="preserve"> </w:t>
      </w:r>
      <w:r w:rsidR="00DB67F6" w:rsidRPr="00271593">
        <w:rPr>
          <w:rFonts w:ascii="Times New Roman" w:hAnsi="Times New Roman" w:cs="Times New Roman"/>
          <w:b w:val="0"/>
          <w:bCs w:val="0"/>
          <w:color w:val="000000" w:themeColor="text1"/>
          <w:sz w:val="22"/>
          <w:szCs w:val="22"/>
          <w:lang w:val="lt-LT"/>
        </w:rPr>
        <w:t xml:space="preserve">ir </w:t>
      </w:r>
      <w:r w:rsidR="008F6060" w:rsidRPr="00271593">
        <w:rPr>
          <w:rFonts w:ascii="Times New Roman" w:hAnsi="Times New Roman" w:cs="Times New Roman"/>
          <w:b w:val="0"/>
          <w:bCs w:val="0"/>
          <w:color w:val="000000" w:themeColor="text1"/>
          <w:sz w:val="22"/>
          <w:szCs w:val="22"/>
          <w:lang w:val="lt-LT"/>
        </w:rPr>
        <w:t>valstybės pagalbos gavėjas ir (ar) pareiškėjas atitinka sunkumų patiriančios įmonės apibrėžtį, nurodytą Bendrojo bendrosios išimties reglamento 2 straipsnio 18</w:t>
      </w:r>
      <w:r w:rsidR="00B97F74" w:rsidRPr="00271593">
        <w:rPr>
          <w:rFonts w:ascii="Times New Roman" w:hAnsi="Times New Roman" w:cs="Times New Roman"/>
          <w:b w:val="0"/>
          <w:bCs w:val="0"/>
          <w:color w:val="000000" w:themeColor="text1"/>
          <w:sz w:val="22"/>
          <w:szCs w:val="22"/>
          <w:lang w:val="lt-LT"/>
        </w:rPr>
        <w:t> </w:t>
      </w:r>
      <w:r w:rsidR="008F6060" w:rsidRPr="00271593">
        <w:rPr>
          <w:rFonts w:ascii="Times New Roman" w:hAnsi="Times New Roman" w:cs="Times New Roman"/>
          <w:b w:val="0"/>
          <w:bCs w:val="0"/>
          <w:color w:val="000000" w:themeColor="text1"/>
          <w:sz w:val="22"/>
          <w:szCs w:val="22"/>
          <w:lang w:val="lt-LT"/>
        </w:rPr>
        <w:t>punkte</w:t>
      </w:r>
      <w:r w:rsidRPr="00271593">
        <w:rPr>
          <w:rFonts w:ascii="Times New Roman" w:hAnsi="Times New Roman" w:cs="Times New Roman"/>
          <w:b w:val="0"/>
          <w:bCs w:val="0"/>
          <w:color w:val="000000" w:themeColor="text1"/>
          <w:sz w:val="22"/>
          <w:szCs w:val="22"/>
          <w:lang w:val="lt-LT"/>
        </w:rPr>
        <w:t>.</w:t>
      </w:r>
    </w:p>
    <w:p w14:paraId="241DC07C" w14:textId="7B93E874" w:rsidR="004A7BD9"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I</w:t>
      </w:r>
      <w:r w:rsidR="004A7BD9" w:rsidRPr="00271593">
        <w:rPr>
          <w:rFonts w:ascii="Times New Roman" w:hAnsi="Times New Roman" w:cs="Times New Roman"/>
          <w:b w:val="0"/>
          <w:bCs w:val="0"/>
          <w:color w:val="000000" w:themeColor="text1"/>
          <w:sz w:val="22"/>
          <w:szCs w:val="22"/>
          <w:lang w:val="lt-LT"/>
        </w:rPr>
        <w:t>nformuoti, jeigu daugiabučiame name, kuriame įgyvendinamas Projektas, Pareiškėjas  vykdo ūkinę veiklą, nes subsidijos tai Projekto daliai teikiamos atsižvelgiant į valstybės pagalbos teikimo reikalavimus, nustatytus 2013 m. gruodžio 18 d. Komisijos reglamentu (ES) Nr. 1407/2013 su paskutiniais pakeitimais, padarytais 2020 m. liepos 2 d. Komisijos reglamentu (ES) 2020/972. Agentūra teisės aktuose nustatyta tvarka skiriamą finansavimo sumą registruoja Suteiktos valstybės pagalbos ir nereikšmingos (</w:t>
      </w:r>
      <w:r w:rsidR="004A7BD9" w:rsidRPr="00271593">
        <w:rPr>
          <w:rFonts w:ascii="Times New Roman" w:hAnsi="Times New Roman" w:cs="Times New Roman"/>
          <w:b w:val="0"/>
          <w:bCs w:val="0"/>
          <w:i/>
          <w:iCs/>
          <w:color w:val="000000" w:themeColor="text1"/>
          <w:sz w:val="22"/>
          <w:szCs w:val="22"/>
          <w:lang w:val="lt-LT"/>
        </w:rPr>
        <w:t xml:space="preserve">de </w:t>
      </w:r>
      <w:proofErr w:type="spellStart"/>
      <w:r w:rsidR="004A7BD9" w:rsidRPr="00271593">
        <w:rPr>
          <w:rFonts w:ascii="Times New Roman" w:hAnsi="Times New Roman" w:cs="Times New Roman"/>
          <w:b w:val="0"/>
          <w:bCs w:val="0"/>
          <w:i/>
          <w:iCs/>
          <w:color w:val="000000" w:themeColor="text1"/>
          <w:sz w:val="22"/>
          <w:szCs w:val="22"/>
          <w:lang w:val="lt-LT"/>
        </w:rPr>
        <w:t>minimis</w:t>
      </w:r>
      <w:proofErr w:type="spellEnd"/>
      <w:r w:rsidR="004A7BD9" w:rsidRPr="00271593">
        <w:rPr>
          <w:rFonts w:ascii="Times New Roman" w:hAnsi="Times New Roman" w:cs="Times New Roman"/>
          <w:b w:val="0"/>
          <w:bCs w:val="0"/>
          <w:color w:val="000000" w:themeColor="text1"/>
          <w:sz w:val="22"/>
          <w:szCs w:val="22"/>
          <w:lang w:val="lt-LT"/>
        </w:rPr>
        <w:t xml:space="preserve">) pagalbos (toliau – </w:t>
      </w:r>
      <w:r w:rsidR="004A7BD9" w:rsidRPr="00271593">
        <w:rPr>
          <w:rFonts w:ascii="Times New Roman" w:hAnsi="Times New Roman" w:cs="Times New Roman"/>
          <w:b w:val="0"/>
          <w:bCs w:val="0"/>
          <w:i/>
          <w:iCs/>
          <w:color w:val="000000" w:themeColor="text1"/>
          <w:sz w:val="22"/>
          <w:szCs w:val="22"/>
          <w:lang w:val="lt-LT"/>
        </w:rPr>
        <w:t xml:space="preserve">de </w:t>
      </w:r>
      <w:proofErr w:type="spellStart"/>
      <w:r w:rsidR="004A7BD9" w:rsidRPr="00271593">
        <w:rPr>
          <w:rFonts w:ascii="Times New Roman" w:hAnsi="Times New Roman" w:cs="Times New Roman"/>
          <w:b w:val="0"/>
          <w:bCs w:val="0"/>
          <w:i/>
          <w:iCs/>
          <w:color w:val="000000" w:themeColor="text1"/>
          <w:sz w:val="22"/>
          <w:szCs w:val="22"/>
          <w:lang w:val="lt-LT"/>
        </w:rPr>
        <w:t>minimis</w:t>
      </w:r>
      <w:proofErr w:type="spellEnd"/>
      <w:r w:rsidR="004A7BD9" w:rsidRPr="00271593">
        <w:rPr>
          <w:rFonts w:ascii="Times New Roman" w:hAnsi="Times New Roman" w:cs="Times New Roman"/>
          <w:b w:val="0"/>
          <w:bCs w:val="0"/>
          <w:color w:val="000000" w:themeColor="text1"/>
          <w:sz w:val="22"/>
          <w:szCs w:val="22"/>
          <w:lang w:val="lt-LT"/>
        </w:rPr>
        <w:t xml:space="preserve"> pagalba) registre. </w:t>
      </w:r>
    </w:p>
    <w:p w14:paraId="3D1B4B3C" w14:textId="5FE6EE62" w:rsidR="00DB67F6"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DB67F6" w:rsidRPr="00271593">
        <w:rPr>
          <w:rFonts w:ascii="Times New Roman" w:hAnsi="Times New Roman" w:cs="Times New Roman"/>
          <w:b w:val="0"/>
          <w:bCs w:val="0"/>
          <w:color w:val="000000" w:themeColor="text1"/>
          <w:sz w:val="22"/>
          <w:szCs w:val="22"/>
          <w:lang w:val="lt-LT"/>
        </w:rPr>
        <w:t xml:space="preserve">žtikrinti, jog </w:t>
      </w:r>
      <w:r w:rsidR="00763EA8" w:rsidRPr="00271593">
        <w:rPr>
          <w:rFonts w:ascii="Times New Roman" w:hAnsi="Times New Roman" w:cs="Times New Roman"/>
          <w:b w:val="0"/>
          <w:bCs w:val="0"/>
          <w:color w:val="000000" w:themeColor="text1"/>
          <w:sz w:val="22"/>
          <w:szCs w:val="22"/>
          <w:lang w:val="lt-LT"/>
        </w:rPr>
        <w:t xml:space="preserve">šilumos tiekėjams, nuosavybės teise valdantiems šilumos punkto įrenginius, teikiama </w:t>
      </w:r>
      <w:r w:rsidR="00DB67F6" w:rsidRPr="00271593">
        <w:rPr>
          <w:rFonts w:ascii="Times New Roman" w:hAnsi="Times New Roman" w:cs="Times New Roman"/>
          <w:b w:val="0"/>
          <w:bCs w:val="0"/>
          <w:color w:val="000000" w:themeColor="text1"/>
          <w:sz w:val="22"/>
          <w:szCs w:val="22"/>
          <w:lang w:val="lt-LT"/>
        </w:rPr>
        <w:t>Valstybės pagalba, kurios tinkamas finansuoti išlaidas galima nustatyti ir kuriai pagal Bendrąjį bendrosios išimties reglamentą taikoma išimtis,</w:t>
      </w:r>
      <w:r w:rsidR="00C85015" w:rsidRPr="00271593">
        <w:rPr>
          <w:rFonts w:ascii="Times New Roman" w:hAnsi="Times New Roman" w:cs="Times New Roman"/>
          <w:b w:val="0"/>
          <w:bCs w:val="0"/>
          <w:color w:val="000000" w:themeColor="text1"/>
          <w:sz w:val="22"/>
          <w:szCs w:val="22"/>
          <w:lang w:val="lt-LT"/>
        </w:rPr>
        <w:t xml:space="preserve"> kurią galima sumuoti su </w:t>
      </w:r>
      <w:r w:rsidR="00D50193" w:rsidRPr="00271593">
        <w:rPr>
          <w:rFonts w:ascii="Times New Roman" w:hAnsi="Times New Roman" w:cs="Times New Roman"/>
          <w:b w:val="0"/>
          <w:bCs w:val="0"/>
          <w:color w:val="000000" w:themeColor="text1"/>
          <w:sz w:val="22"/>
          <w:szCs w:val="22"/>
          <w:lang w:val="lt-LT"/>
        </w:rPr>
        <w:t>Tvarkos a</w:t>
      </w:r>
      <w:r w:rsidR="00C85015" w:rsidRPr="00271593">
        <w:rPr>
          <w:rFonts w:ascii="Times New Roman" w:hAnsi="Times New Roman" w:cs="Times New Roman"/>
          <w:b w:val="0"/>
          <w:bCs w:val="0"/>
          <w:color w:val="000000" w:themeColor="text1"/>
          <w:sz w:val="22"/>
          <w:szCs w:val="22"/>
          <w:lang w:val="lt-LT"/>
        </w:rPr>
        <w:t>prašo 2</w:t>
      </w:r>
      <w:r w:rsidR="0044732F" w:rsidRPr="00271593">
        <w:rPr>
          <w:rFonts w:ascii="Times New Roman" w:hAnsi="Times New Roman" w:cs="Times New Roman"/>
          <w:b w:val="0"/>
          <w:bCs w:val="0"/>
          <w:color w:val="000000" w:themeColor="text1"/>
          <w:sz w:val="22"/>
          <w:szCs w:val="22"/>
          <w:lang w:val="lt-LT"/>
        </w:rPr>
        <w:t>9</w:t>
      </w:r>
      <w:r w:rsidR="00473C56" w:rsidRPr="00271593">
        <w:rPr>
          <w:rFonts w:ascii="Times New Roman" w:hAnsi="Times New Roman" w:cs="Times New Roman"/>
          <w:b w:val="0"/>
          <w:bCs w:val="0"/>
          <w:color w:val="000000" w:themeColor="text1"/>
          <w:sz w:val="22"/>
          <w:szCs w:val="22"/>
          <w:lang w:val="lt-LT"/>
        </w:rPr>
        <w:t> </w:t>
      </w:r>
      <w:r w:rsidR="00C85015" w:rsidRPr="00271593">
        <w:rPr>
          <w:rFonts w:ascii="Times New Roman" w:hAnsi="Times New Roman" w:cs="Times New Roman"/>
          <w:b w:val="0"/>
          <w:bCs w:val="0"/>
          <w:color w:val="000000" w:themeColor="text1"/>
          <w:sz w:val="22"/>
          <w:szCs w:val="22"/>
          <w:lang w:val="lt-LT"/>
        </w:rPr>
        <w:t>papunktyje numatyta bet kuria kita valstybės pagalba, kurią</w:t>
      </w:r>
      <w:r w:rsidR="00DB67F6" w:rsidRPr="00271593">
        <w:rPr>
          <w:rFonts w:ascii="Times New Roman" w:hAnsi="Times New Roman" w:cs="Times New Roman"/>
          <w:b w:val="0"/>
          <w:bCs w:val="0"/>
          <w:color w:val="000000" w:themeColor="text1"/>
          <w:sz w:val="22"/>
          <w:szCs w:val="22"/>
          <w:lang w:val="lt-LT"/>
        </w:rPr>
        <w:t xml:space="preserve"> </w:t>
      </w:r>
      <w:r w:rsidR="00C85015" w:rsidRPr="00271593">
        <w:rPr>
          <w:rFonts w:ascii="Times New Roman" w:hAnsi="Times New Roman" w:cs="Times New Roman"/>
          <w:b w:val="0"/>
          <w:bCs w:val="0"/>
          <w:color w:val="000000" w:themeColor="text1"/>
          <w:sz w:val="22"/>
          <w:szCs w:val="22"/>
          <w:lang w:val="lt-LT"/>
        </w:rPr>
        <w:t>susumavus nebus viršijamas didžiausias pagalbos intensyvumas ar pagalbos suma, pagal Bendrąjį bendrosios išimties reglamentą taikoma tai pagalbai</w:t>
      </w:r>
      <w:r w:rsidRPr="00271593">
        <w:rPr>
          <w:rFonts w:ascii="Times New Roman" w:hAnsi="Times New Roman" w:cs="Times New Roman"/>
          <w:b w:val="0"/>
          <w:bCs w:val="0"/>
          <w:color w:val="000000" w:themeColor="text1"/>
          <w:sz w:val="22"/>
          <w:szCs w:val="22"/>
          <w:lang w:val="lt-LT"/>
        </w:rPr>
        <w:t>.</w:t>
      </w:r>
      <w:r w:rsidR="00C85015" w:rsidRPr="00271593">
        <w:rPr>
          <w:rFonts w:ascii="Times New Roman" w:hAnsi="Times New Roman" w:cs="Times New Roman"/>
          <w:b w:val="0"/>
          <w:bCs w:val="0"/>
          <w:color w:val="000000" w:themeColor="text1"/>
          <w:sz w:val="22"/>
          <w:szCs w:val="22"/>
          <w:lang w:val="lt-LT"/>
        </w:rPr>
        <w:t xml:space="preserve"> </w:t>
      </w:r>
    </w:p>
    <w:p w14:paraId="639575DE" w14:textId="6672C41C" w:rsidR="0044732F"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44732F" w:rsidRPr="00271593">
        <w:rPr>
          <w:rFonts w:ascii="Times New Roman" w:hAnsi="Times New Roman" w:cs="Times New Roman"/>
          <w:b w:val="0"/>
          <w:bCs w:val="0"/>
          <w:color w:val="000000" w:themeColor="text1"/>
          <w:sz w:val="22"/>
          <w:szCs w:val="22"/>
          <w:lang w:val="lt-LT"/>
        </w:rPr>
        <w:t>žtikrinti, jog teikiant valstybės pagalbą bus laikomasi skaidrumo reikalavimų</w:t>
      </w:r>
      <w:r w:rsidRPr="00271593">
        <w:rPr>
          <w:rFonts w:ascii="Times New Roman" w:hAnsi="Times New Roman" w:cs="Times New Roman"/>
          <w:b w:val="0"/>
          <w:bCs w:val="0"/>
          <w:color w:val="000000" w:themeColor="text1"/>
          <w:sz w:val="22"/>
          <w:szCs w:val="22"/>
          <w:lang w:val="lt-LT"/>
        </w:rPr>
        <w:t>,</w:t>
      </w:r>
      <w:r w:rsidR="0044732F" w:rsidRPr="00271593">
        <w:rPr>
          <w:rFonts w:ascii="Times New Roman" w:hAnsi="Times New Roman" w:cs="Times New Roman"/>
          <w:b w:val="0"/>
          <w:bCs w:val="0"/>
          <w:color w:val="000000" w:themeColor="text1"/>
          <w:sz w:val="22"/>
          <w:szCs w:val="22"/>
          <w:lang w:val="lt-LT"/>
        </w:rPr>
        <w:t xml:space="preserve"> nustatytų Bendrojo bendrosios išimties reglamento 5 straipsnyje</w:t>
      </w:r>
      <w:r w:rsidRPr="00271593">
        <w:rPr>
          <w:rFonts w:ascii="Times New Roman" w:hAnsi="Times New Roman" w:cs="Times New Roman"/>
          <w:b w:val="0"/>
          <w:bCs w:val="0"/>
          <w:color w:val="000000" w:themeColor="text1"/>
          <w:sz w:val="22"/>
          <w:szCs w:val="22"/>
          <w:lang w:val="lt-LT"/>
        </w:rPr>
        <w:t>.</w:t>
      </w:r>
    </w:p>
    <w:p w14:paraId="7CCE92FD" w14:textId="609F9032" w:rsidR="00312539" w:rsidRPr="00271593" w:rsidRDefault="00C644E2" w:rsidP="000D6A1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lastRenderedPageBreak/>
        <w:t>U</w:t>
      </w:r>
      <w:r w:rsidR="00312539" w:rsidRPr="00271593">
        <w:rPr>
          <w:rFonts w:ascii="Times New Roman" w:hAnsi="Times New Roman" w:cs="Times New Roman"/>
          <w:b w:val="0"/>
          <w:bCs w:val="0"/>
          <w:color w:val="000000" w:themeColor="text1"/>
          <w:sz w:val="22"/>
          <w:szCs w:val="22"/>
          <w:lang w:val="lt-LT"/>
        </w:rPr>
        <w:t xml:space="preserve">žtikrinti, </w:t>
      </w:r>
      <w:r w:rsidR="00990553" w:rsidRPr="00271593">
        <w:rPr>
          <w:rFonts w:ascii="Times New Roman" w:hAnsi="Times New Roman" w:cs="Times New Roman"/>
          <w:b w:val="0"/>
          <w:bCs w:val="0"/>
          <w:color w:val="000000" w:themeColor="text1"/>
          <w:sz w:val="22"/>
          <w:szCs w:val="22"/>
          <w:lang w:val="lt-LT"/>
        </w:rPr>
        <w:t>jog į</w:t>
      </w:r>
      <w:r w:rsidR="00312539" w:rsidRPr="00271593">
        <w:rPr>
          <w:rFonts w:ascii="Times New Roman" w:hAnsi="Times New Roman" w:cs="Times New Roman"/>
          <w:b w:val="0"/>
          <w:bCs w:val="0"/>
          <w:color w:val="000000" w:themeColor="text1"/>
          <w:sz w:val="22"/>
          <w:szCs w:val="22"/>
          <w:lang w:val="lt-LT"/>
        </w:rPr>
        <w:t>gyvendinus daugiabučio namo šildymo ir karšto vandens sistemų modernizavimo Projektą</w:t>
      </w:r>
      <w:r w:rsidR="00990553" w:rsidRPr="00271593">
        <w:rPr>
          <w:rFonts w:ascii="Times New Roman" w:hAnsi="Times New Roman" w:cs="Times New Roman"/>
          <w:b w:val="0"/>
          <w:bCs w:val="0"/>
          <w:color w:val="000000" w:themeColor="text1"/>
          <w:sz w:val="22"/>
          <w:szCs w:val="22"/>
          <w:lang w:val="lt-LT"/>
        </w:rPr>
        <w:t xml:space="preserve"> bus </w:t>
      </w:r>
      <w:r w:rsidR="00BD424F" w:rsidRPr="00271593">
        <w:rPr>
          <w:rFonts w:ascii="Times New Roman" w:hAnsi="Times New Roman" w:cs="Times New Roman"/>
          <w:b w:val="0"/>
          <w:bCs w:val="0"/>
          <w:color w:val="000000" w:themeColor="text1"/>
          <w:sz w:val="22"/>
          <w:szCs w:val="22"/>
          <w:lang w:val="lt-LT"/>
        </w:rPr>
        <w:t>pasiektas</w:t>
      </w:r>
      <w:r w:rsidR="00312539" w:rsidRPr="00271593">
        <w:rPr>
          <w:rFonts w:ascii="Times New Roman" w:hAnsi="Times New Roman" w:cs="Times New Roman"/>
          <w:b w:val="0"/>
          <w:bCs w:val="0"/>
          <w:color w:val="000000" w:themeColor="text1"/>
          <w:sz w:val="22"/>
          <w:szCs w:val="22"/>
          <w:lang w:val="lt-LT"/>
        </w:rPr>
        <w:t xml:space="preserve"> ne mažesnis kaip 2 proc. energinio efektyvumo sutaupym</w:t>
      </w:r>
      <w:r w:rsidR="00990553" w:rsidRPr="00271593">
        <w:rPr>
          <w:rFonts w:ascii="Times New Roman" w:hAnsi="Times New Roman" w:cs="Times New Roman"/>
          <w:b w:val="0"/>
          <w:bCs w:val="0"/>
          <w:color w:val="000000" w:themeColor="text1"/>
          <w:sz w:val="22"/>
          <w:szCs w:val="22"/>
          <w:lang w:val="lt-LT"/>
        </w:rPr>
        <w:t>as</w:t>
      </w:r>
      <w:r w:rsidR="00312539" w:rsidRPr="00271593">
        <w:rPr>
          <w:rFonts w:ascii="Times New Roman" w:hAnsi="Times New Roman" w:cs="Times New Roman"/>
          <w:b w:val="0"/>
          <w:bCs w:val="0"/>
          <w:color w:val="000000" w:themeColor="text1"/>
          <w:sz w:val="22"/>
          <w:szCs w:val="22"/>
          <w:lang w:val="lt-LT"/>
        </w:rPr>
        <w:t xml:space="preserve"> pagal Tvarkos aprašo 2 priede nurodytus energinio efektyvumo rodiklius</w:t>
      </w:r>
      <w:r w:rsidR="00CF6B55" w:rsidRPr="00271593">
        <w:rPr>
          <w:rFonts w:ascii="Times New Roman" w:hAnsi="Times New Roman" w:cs="Times New Roman"/>
          <w:b w:val="0"/>
          <w:bCs w:val="0"/>
          <w:color w:val="000000" w:themeColor="text1"/>
          <w:sz w:val="22"/>
          <w:szCs w:val="22"/>
          <w:lang w:val="lt-LT"/>
        </w:rPr>
        <w:t>.</w:t>
      </w:r>
    </w:p>
    <w:p w14:paraId="2B74D96A" w14:textId="1651A3E7" w:rsidR="00E76B58" w:rsidRPr="00271593" w:rsidRDefault="00CF6B55" w:rsidP="00E76B5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E76B58" w:rsidRPr="00271593">
        <w:rPr>
          <w:rFonts w:ascii="Times New Roman" w:hAnsi="Times New Roman" w:cs="Times New Roman"/>
          <w:b w:val="0"/>
          <w:bCs w:val="0"/>
          <w:color w:val="000000" w:themeColor="text1"/>
          <w:sz w:val="22"/>
          <w:szCs w:val="22"/>
          <w:lang w:val="lt-LT"/>
        </w:rPr>
        <w:t>žtikrinti, kad Projekto išlaidos nebus finansuojamos iš kitų Lietuvos Respublikos valstybės ir savivaldybių biudžetų ar išteklių fondų, Europos Sąjungos arba ne Europos Sąjungos šalių valstybės institucijų lėšų</w:t>
      </w:r>
      <w:r w:rsidRPr="00271593">
        <w:rPr>
          <w:rFonts w:ascii="Times New Roman" w:hAnsi="Times New Roman" w:cs="Times New Roman"/>
          <w:b w:val="0"/>
          <w:bCs w:val="0"/>
          <w:color w:val="000000" w:themeColor="text1"/>
          <w:sz w:val="22"/>
          <w:szCs w:val="22"/>
          <w:lang w:val="lt-LT"/>
        </w:rPr>
        <w:t>.</w:t>
      </w:r>
    </w:p>
    <w:p w14:paraId="66D03140" w14:textId="69F8F9E7" w:rsidR="00CF2D69" w:rsidRPr="00271593" w:rsidRDefault="00CF6B5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N</w:t>
      </w:r>
      <w:r w:rsidR="00E76B58" w:rsidRPr="00271593">
        <w:rPr>
          <w:rFonts w:ascii="Times New Roman" w:hAnsi="Times New Roman" w:cs="Times New Roman"/>
          <w:b w:val="0"/>
          <w:bCs w:val="0"/>
          <w:color w:val="000000" w:themeColor="text1"/>
          <w:sz w:val="22"/>
          <w:szCs w:val="22"/>
          <w:lang w:val="lt-LT"/>
        </w:rPr>
        <w:t xml:space="preserve">e vėliau kaip per 10 darbo dienų grąžinti gautą finansavimą ar jo dalį, jeigu Projekto išlaidos buvo apmokėtos, o Pareiškėjas </w:t>
      </w:r>
      <w:r w:rsidR="00D50193" w:rsidRPr="00271593">
        <w:rPr>
          <w:rFonts w:ascii="Times New Roman" w:hAnsi="Times New Roman" w:cs="Times New Roman"/>
          <w:b w:val="0"/>
          <w:bCs w:val="0"/>
          <w:color w:val="000000" w:themeColor="text1"/>
          <w:sz w:val="22"/>
          <w:szCs w:val="22"/>
          <w:lang w:val="lt-LT"/>
        </w:rPr>
        <w:t>Tvarkos a</w:t>
      </w:r>
      <w:r w:rsidR="00E76B58" w:rsidRPr="00271593">
        <w:rPr>
          <w:rFonts w:ascii="Times New Roman" w:hAnsi="Times New Roman" w:cs="Times New Roman"/>
          <w:b w:val="0"/>
          <w:bCs w:val="0"/>
          <w:color w:val="000000" w:themeColor="text1"/>
          <w:sz w:val="22"/>
          <w:szCs w:val="22"/>
          <w:lang w:val="lt-LT"/>
        </w:rPr>
        <w:t xml:space="preserve">prašo </w:t>
      </w:r>
      <w:r w:rsidR="00A363CD" w:rsidRPr="00271593">
        <w:rPr>
          <w:rFonts w:ascii="Times New Roman" w:hAnsi="Times New Roman" w:cs="Times New Roman"/>
          <w:b w:val="0"/>
          <w:bCs w:val="0"/>
          <w:color w:val="000000" w:themeColor="text1"/>
          <w:sz w:val="22"/>
          <w:szCs w:val="22"/>
          <w:lang w:val="lt-LT"/>
        </w:rPr>
        <w:t>4</w:t>
      </w:r>
      <w:r w:rsidR="004A7B4C" w:rsidRPr="00271593">
        <w:rPr>
          <w:rFonts w:ascii="Times New Roman" w:hAnsi="Times New Roman" w:cs="Times New Roman"/>
          <w:b w:val="0"/>
          <w:bCs w:val="0"/>
          <w:color w:val="000000" w:themeColor="text1"/>
          <w:sz w:val="22"/>
          <w:szCs w:val="22"/>
          <w:lang w:val="lt-LT"/>
        </w:rPr>
        <w:t>4</w:t>
      </w:r>
      <w:r w:rsidR="00480D5E" w:rsidRPr="00271593">
        <w:rPr>
          <w:rFonts w:ascii="Times New Roman" w:hAnsi="Times New Roman" w:cs="Times New Roman"/>
          <w:b w:val="0"/>
          <w:bCs w:val="0"/>
          <w:color w:val="000000" w:themeColor="text1"/>
          <w:sz w:val="22"/>
          <w:szCs w:val="22"/>
          <w:lang w:val="lt-LT"/>
        </w:rPr>
        <w:t xml:space="preserve"> </w:t>
      </w:r>
      <w:r w:rsidR="00E76B58" w:rsidRPr="00271593">
        <w:rPr>
          <w:rFonts w:ascii="Times New Roman" w:hAnsi="Times New Roman" w:cs="Times New Roman"/>
          <w:b w:val="0"/>
          <w:bCs w:val="0"/>
          <w:color w:val="000000" w:themeColor="text1"/>
          <w:sz w:val="22"/>
          <w:szCs w:val="22"/>
          <w:lang w:val="lt-LT"/>
        </w:rPr>
        <w:t xml:space="preserve">punkte nustatyta tvarka nusprendė </w:t>
      </w:r>
      <w:r w:rsidR="00BC4D35" w:rsidRPr="00271593">
        <w:rPr>
          <w:rFonts w:ascii="Times New Roman" w:hAnsi="Times New Roman" w:cs="Times New Roman"/>
          <w:b w:val="0"/>
          <w:bCs w:val="0"/>
          <w:color w:val="000000" w:themeColor="text1"/>
          <w:sz w:val="22"/>
          <w:szCs w:val="22"/>
          <w:lang w:val="lt-LT"/>
        </w:rPr>
        <w:t>at</w:t>
      </w:r>
      <w:r w:rsidR="00F872C8" w:rsidRPr="00271593">
        <w:rPr>
          <w:rFonts w:ascii="Times New Roman" w:hAnsi="Times New Roman" w:cs="Times New Roman"/>
          <w:b w:val="0"/>
          <w:bCs w:val="0"/>
          <w:color w:val="000000" w:themeColor="text1"/>
          <w:sz w:val="22"/>
          <w:szCs w:val="22"/>
          <w:lang w:val="lt-LT"/>
        </w:rPr>
        <w:t>s</w:t>
      </w:r>
      <w:r w:rsidR="00BC4D35" w:rsidRPr="00271593">
        <w:rPr>
          <w:rFonts w:ascii="Times New Roman" w:hAnsi="Times New Roman" w:cs="Times New Roman"/>
          <w:b w:val="0"/>
          <w:bCs w:val="0"/>
          <w:color w:val="000000" w:themeColor="text1"/>
          <w:sz w:val="22"/>
          <w:szCs w:val="22"/>
          <w:lang w:val="lt-LT"/>
        </w:rPr>
        <w:t>isakyti Projektui skirto finansavimo</w:t>
      </w:r>
      <w:r w:rsidR="0036373F" w:rsidRPr="00271593">
        <w:rPr>
          <w:rFonts w:ascii="Times New Roman" w:hAnsi="Times New Roman" w:cs="Times New Roman"/>
          <w:b w:val="0"/>
          <w:bCs w:val="0"/>
          <w:color w:val="000000" w:themeColor="text1"/>
          <w:sz w:val="22"/>
          <w:szCs w:val="22"/>
          <w:lang w:val="lt-LT"/>
        </w:rPr>
        <w:t xml:space="preserve"> arba Pareiškėjas teisei į subsidiją ir (ar) jos dydžiui nustatyti pateikė klaidingus duomenis</w:t>
      </w:r>
      <w:r w:rsidR="005E0175" w:rsidRPr="00271593">
        <w:rPr>
          <w:rFonts w:ascii="Times New Roman" w:hAnsi="Times New Roman" w:cs="Times New Roman"/>
          <w:b w:val="0"/>
          <w:bCs w:val="0"/>
          <w:color w:val="000000" w:themeColor="text1"/>
          <w:sz w:val="22"/>
          <w:szCs w:val="22"/>
          <w:lang w:val="lt-LT"/>
        </w:rPr>
        <w:t>,</w:t>
      </w:r>
      <w:r w:rsidR="0036373F" w:rsidRPr="00271593">
        <w:rPr>
          <w:rFonts w:ascii="Times New Roman" w:hAnsi="Times New Roman" w:cs="Times New Roman"/>
          <w:b w:val="0"/>
          <w:bCs w:val="0"/>
          <w:color w:val="000000" w:themeColor="text1"/>
          <w:sz w:val="22"/>
          <w:szCs w:val="22"/>
          <w:lang w:val="lt-LT"/>
        </w:rPr>
        <w:t xml:space="preserve"> arba yra kitų aplinkybių, dėl kurių išmokėta per didelė subsidija, arba subsidija negalėjo būti suteikta, arba Projektas neįgyvendintas per nustatytą Projektui įgyvendinti laikotarpį</w:t>
      </w:r>
      <w:r w:rsidRPr="00271593">
        <w:rPr>
          <w:rFonts w:ascii="Times New Roman" w:hAnsi="Times New Roman" w:cs="Times New Roman"/>
          <w:b w:val="0"/>
          <w:bCs w:val="0"/>
          <w:color w:val="000000" w:themeColor="text1"/>
          <w:sz w:val="22"/>
          <w:szCs w:val="22"/>
          <w:lang w:val="lt-LT"/>
        </w:rPr>
        <w:t>.</w:t>
      </w:r>
    </w:p>
    <w:p w14:paraId="3F769A14" w14:textId="57D4C16D" w:rsidR="00CB3154" w:rsidRPr="00271593" w:rsidRDefault="00CF6B55" w:rsidP="00CB3154">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0" w:name="_Hlk64496336"/>
      <w:r w:rsidRPr="00271593">
        <w:rPr>
          <w:rFonts w:ascii="Times New Roman" w:hAnsi="Times New Roman" w:cs="Times New Roman"/>
          <w:b w:val="0"/>
          <w:bCs w:val="0"/>
          <w:color w:val="000000" w:themeColor="text1"/>
          <w:sz w:val="22"/>
          <w:szCs w:val="22"/>
          <w:lang w:val="lt-LT"/>
        </w:rPr>
        <w:t>N</w:t>
      </w:r>
      <w:r w:rsidR="00CB3154" w:rsidRPr="00271593">
        <w:rPr>
          <w:rFonts w:ascii="Times New Roman" w:hAnsi="Times New Roman" w:cs="Times New Roman"/>
          <w:b w:val="0"/>
          <w:bCs w:val="0"/>
          <w:color w:val="000000" w:themeColor="text1"/>
          <w:sz w:val="22"/>
          <w:szCs w:val="22"/>
          <w:lang w:val="lt-LT"/>
        </w:rPr>
        <w:t>e vėliau</w:t>
      </w:r>
      <w:r w:rsidRPr="00271593">
        <w:rPr>
          <w:rFonts w:ascii="Times New Roman" w:hAnsi="Times New Roman" w:cs="Times New Roman"/>
          <w:b w:val="0"/>
          <w:bCs w:val="0"/>
          <w:color w:val="000000" w:themeColor="text1"/>
          <w:sz w:val="22"/>
          <w:szCs w:val="22"/>
          <w:lang w:val="lt-LT"/>
        </w:rPr>
        <w:t>,</w:t>
      </w:r>
      <w:r w:rsidR="00CB3154" w:rsidRPr="00271593">
        <w:rPr>
          <w:rFonts w:ascii="Times New Roman" w:hAnsi="Times New Roman" w:cs="Times New Roman"/>
          <w:b w:val="0"/>
          <w:bCs w:val="0"/>
          <w:color w:val="000000" w:themeColor="text1"/>
          <w:sz w:val="22"/>
          <w:szCs w:val="22"/>
          <w:lang w:val="lt-LT"/>
        </w:rPr>
        <w:t xml:space="preserve"> kaip iki Agentūros sprendim</w:t>
      </w:r>
      <w:r w:rsidR="003F58FB" w:rsidRPr="00271593">
        <w:rPr>
          <w:rFonts w:ascii="Times New Roman" w:hAnsi="Times New Roman" w:cs="Times New Roman"/>
          <w:b w:val="0"/>
          <w:bCs w:val="0"/>
          <w:color w:val="000000" w:themeColor="text1"/>
          <w:sz w:val="22"/>
          <w:szCs w:val="22"/>
          <w:lang w:val="lt-LT"/>
        </w:rPr>
        <w:t>e,</w:t>
      </w:r>
      <w:r w:rsidR="00CB3154" w:rsidRPr="00271593">
        <w:rPr>
          <w:rFonts w:ascii="Times New Roman" w:hAnsi="Times New Roman" w:cs="Times New Roman"/>
          <w:b w:val="0"/>
          <w:bCs w:val="0"/>
          <w:color w:val="000000" w:themeColor="text1"/>
          <w:sz w:val="22"/>
          <w:szCs w:val="22"/>
          <w:lang w:val="lt-LT"/>
        </w:rPr>
        <w:t xml:space="preserve"> pripažinti dalį ar visas Projekto išlaidas netinkamomis finansuoti</w:t>
      </w:r>
      <w:r w:rsidR="003F58FB" w:rsidRPr="00271593">
        <w:rPr>
          <w:rFonts w:ascii="Times New Roman" w:hAnsi="Times New Roman" w:cs="Times New Roman"/>
          <w:b w:val="0"/>
          <w:bCs w:val="0"/>
          <w:color w:val="000000" w:themeColor="text1"/>
          <w:sz w:val="22"/>
          <w:szCs w:val="22"/>
          <w:lang w:val="lt-LT"/>
        </w:rPr>
        <w:t>,</w:t>
      </w:r>
      <w:r w:rsidR="00CB3154" w:rsidRPr="00271593">
        <w:rPr>
          <w:rFonts w:ascii="Times New Roman" w:hAnsi="Times New Roman" w:cs="Times New Roman"/>
          <w:b w:val="0"/>
          <w:bCs w:val="0"/>
          <w:color w:val="000000" w:themeColor="text1"/>
          <w:sz w:val="22"/>
          <w:szCs w:val="22"/>
          <w:lang w:val="lt-LT"/>
        </w:rPr>
        <w:t xml:space="preserve"> </w:t>
      </w:r>
      <w:r w:rsidR="003F58FB" w:rsidRPr="00271593">
        <w:rPr>
          <w:rFonts w:ascii="Times New Roman" w:hAnsi="Times New Roman" w:cs="Times New Roman"/>
          <w:b w:val="0"/>
          <w:bCs w:val="0"/>
          <w:color w:val="000000" w:themeColor="text1"/>
          <w:sz w:val="22"/>
          <w:szCs w:val="22"/>
          <w:lang w:val="lt-LT"/>
        </w:rPr>
        <w:t xml:space="preserve">nurodytos datos, </w:t>
      </w:r>
      <w:r w:rsidR="00CB3154" w:rsidRPr="00271593">
        <w:rPr>
          <w:rFonts w:ascii="Times New Roman" w:hAnsi="Times New Roman" w:cs="Times New Roman"/>
          <w:b w:val="0"/>
          <w:bCs w:val="0"/>
          <w:color w:val="000000" w:themeColor="text1"/>
          <w:sz w:val="22"/>
          <w:szCs w:val="22"/>
          <w:lang w:val="lt-LT"/>
        </w:rPr>
        <w:t>tokias lėšas grąžinti į Agentūros nurodytą sąskaitą</w:t>
      </w:r>
      <w:r w:rsidRPr="00271593">
        <w:rPr>
          <w:rFonts w:ascii="Times New Roman" w:hAnsi="Times New Roman" w:cs="Times New Roman"/>
          <w:b w:val="0"/>
          <w:bCs w:val="0"/>
          <w:color w:val="000000" w:themeColor="text1"/>
          <w:sz w:val="22"/>
          <w:szCs w:val="22"/>
          <w:lang w:val="lt-LT"/>
        </w:rPr>
        <w:t>.</w:t>
      </w:r>
    </w:p>
    <w:bookmarkEnd w:id="0"/>
    <w:p w14:paraId="2848DA0B" w14:textId="36795E3B" w:rsidR="00BC4D35" w:rsidRPr="00271593" w:rsidRDefault="00965E6F" w:rsidP="00BC4D3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P</w:t>
      </w:r>
      <w:r w:rsidR="00BC4D35" w:rsidRPr="00271593">
        <w:rPr>
          <w:rFonts w:ascii="Times New Roman" w:hAnsi="Times New Roman" w:cs="Times New Roman"/>
          <w:b w:val="0"/>
          <w:bCs w:val="0"/>
          <w:color w:val="000000" w:themeColor="text1"/>
          <w:sz w:val="22"/>
          <w:szCs w:val="22"/>
          <w:lang w:val="lt-LT"/>
        </w:rPr>
        <w:t>irkimus, susijusius su Projekto įgyvendinimu, atlikti vadovaujantis Lietuvos Respublikos viešųjų pirkimų įstatymu, kai Pareiškėjas yra perkančioji organizacija, ir vadovaujantis Ūkio subjektų, kurie nėra perkančiosios organizacijos pagal Lietuvos Respublikos viešųjų pirkimų įstatymą, pirkimų vykdymo tvarkos aprašu, patvirtintu Lietuvos Respublikos aplinkos ministro 2010</w:t>
      </w:r>
      <w:r w:rsidR="005E0175" w:rsidRPr="00271593">
        <w:rPr>
          <w:rFonts w:ascii="Times New Roman" w:hAnsi="Times New Roman" w:cs="Times New Roman"/>
          <w:b w:val="0"/>
          <w:bCs w:val="0"/>
          <w:color w:val="000000" w:themeColor="text1"/>
          <w:sz w:val="22"/>
          <w:szCs w:val="22"/>
          <w:lang w:val="lt-LT"/>
        </w:rPr>
        <w:t> </w:t>
      </w:r>
      <w:r w:rsidR="00BC4D35" w:rsidRPr="00271593">
        <w:rPr>
          <w:rFonts w:ascii="Times New Roman" w:hAnsi="Times New Roman" w:cs="Times New Roman"/>
          <w:b w:val="0"/>
          <w:bCs w:val="0"/>
          <w:color w:val="000000" w:themeColor="text1"/>
          <w:sz w:val="22"/>
          <w:szCs w:val="22"/>
          <w:lang w:val="lt-LT"/>
        </w:rPr>
        <w:t>m. rugsėjo 14 d. įsakymu Nr. D1-762 „Dėl Ūkio subjektų, kurie nėra perkančiosios organizacijos pagal Lietuvos Respublikos viešųjų pirkimų įstatymą, pirkimų vykdymo tvarkos aprašo patvirtinimo“, kai Pareiškėjas nėra perkančioji organizacija</w:t>
      </w:r>
      <w:r w:rsidRPr="00271593">
        <w:rPr>
          <w:rFonts w:ascii="Times New Roman" w:hAnsi="Times New Roman" w:cs="Times New Roman"/>
          <w:b w:val="0"/>
          <w:bCs w:val="0"/>
          <w:color w:val="000000" w:themeColor="text1"/>
          <w:sz w:val="22"/>
          <w:szCs w:val="22"/>
          <w:lang w:val="lt-LT"/>
        </w:rPr>
        <w:t>.</w:t>
      </w:r>
    </w:p>
    <w:p w14:paraId="101093A3" w14:textId="2B291307" w:rsidR="00BC4D35" w:rsidRPr="00271593" w:rsidRDefault="00965E6F" w:rsidP="00BC4D35">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J</w:t>
      </w:r>
      <w:r w:rsidR="00BC4D35" w:rsidRPr="00271593">
        <w:rPr>
          <w:rFonts w:ascii="Times New Roman" w:hAnsi="Times New Roman" w:cs="Times New Roman"/>
          <w:b w:val="0"/>
          <w:bCs w:val="0"/>
          <w:color w:val="000000" w:themeColor="text1"/>
          <w:sz w:val="22"/>
          <w:szCs w:val="22"/>
          <w:lang w:val="lt-LT"/>
        </w:rPr>
        <w:t>eigu Pareiškėjas yra perkančioji organizacija, įsigyti prekių, paslaugų ir darbų per Centrinės perkančiosios organizacijos (toliau – CPO) sukurtą dinaminę pirkimų sistemą ar sudarytą preliminariąją sutartį. Jei reikiamų įsigyti prekių, paslaugų ar darbų CPO kataloge nėra arba jos neatitinka perkančiosios organizacijos poreikių, perkančiosios organizacijos privalo motyvuoti savo sprendimą pirkti nesinaudojant CPO paslaugomis ir pateikti tai patvirtinantį dokumentą Agentūrai</w:t>
      </w:r>
      <w:r w:rsidRPr="00271593">
        <w:rPr>
          <w:rFonts w:ascii="Times New Roman" w:hAnsi="Times New Roman" w:cs="Times New Roman"/>
          <w:b w:val="0"/>
          <w:bCs w:val="0"/>
          <w:color w:val="000000" w:themeColor="text1"/>
          <w:sz w:val="22"/>
          <w:szCs w:val="22"/>
          <w:lang w:val="lt-LT"/>
        </w:rPr>
        <w:t>.</w:t>
      </w:r>
      <w:r w:rsidR="00BC4D35" w:rsidRPr="00271593">
        <w:rPr>
          <w:rFonts w:ascii="Times New Roman" w:hAnsi="Times New Roman" w:cs="Times New Roman"/>
          <w:b w:val="0"/>
          <w:bCs w:val="0"/>
          <w:color w:val="000000" w:themeColor="text1"/>
          <w:sz w:val="22"/>
          <w:szCs w:val="22"/>
          <w:lang w:val="lt-LT"/>
        </w:rPr>
        <w:t xml:space="preserve"> </w:t>
      </w:r>
    </w:p>
    <w:p w14:paraId="7A5B31FE" w14:textId="5F2081FA" w:rsidR="00CF2D69" w:rsidRPr="00271593" w:rsidRDefault="00965E6F"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V</w:t>
      </w:r>
      <w:r w:rsidR="00BC4D35" w:rsidRPr="00271593">
        <w:rPr>
          <w:rFonts w:ascii="Times New Roman" w:hAnsi="Times New Roman" w:cs="Times New Roman"/>
          <w:b w:val="0"/>
          <w:bCs w:val="0"/>
          <w:color w:val="000000" w:themeColor="text1"/>
          <w:sz w:val="22"/>
          <w:szCs w:val="22"/>
          <w:lang w:val="lt-LT"/>
        </w:rPr>
        <w:t>ykdyti žaliuosius pirkimus, vadovaujantis Aplinkos apsaugos kriterijų, kuriuos perkančiosios organizacijos ir perkantieji subjektai turi taikyti pirkdami prekes, paslaugas ar darbus, taikymo tvarkos aprašu, patvirtintu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271593">
        <w:rPr>
          <w:rFonts w:ascii="Times New Roman" w:hAnsi="Times New Roman" w:cs="Times New Roman"/>
          <w:b w:val="0"/>
          <w:bCs w:val="0"/>
          <w:color w:val="000000" w:themeColor="text1"/>
          <w:sz w:val="22"/>
          <w:szCs w:val="22"/>
          <w:lang w:val="lt-LT"/>
        </w:rPr>
        <w:t>.</w:t>
      </w:r>
    </w:p>
    <w:p w14:paraId="47465C8D" w14:textId="62DEA043" w:rsidR="00A3193E" w:rsidRPr="00271593" w:rsidRDefault="00965E6F" w:rsidP="00A3193E">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T</w:t>
      </w:r>
      <w:r w:rsidR="00A3193E" w:rsidRPr="00271593">
        <w:rPr>
          <w:rFonts w:ascii="Times New Roman" w:hAnsi="Times New Roman" w:cs="Times New Roman"/>
          <w:b w:val="0"/>
          <w:bCs w:val="0"/>
          <w:color w:val="000000" w:themeColor="text1"/>
          <w:sz w:val="22"/>
          <w:szCs w:val="22"/>
          <w:lang w:val="lt-LT"/>
        </w:rPr>
        <w:t xml:space="preserve">eikti mokėjimo </w:t>
      </w:r>
      <w:r w:rsidR="000F09A5" w:rsidRPr="00271593">
        <w:rPr>
          <w:rFonts w:ascii="Times New Roman" w:hAnsi="Times New Roman" w:cs="Times New Roman"/>
          <w:b w:val="0"/>
          <w:bCs w:val="0"/>
          <w:color w:val="000000" w:themeColor="text1"/>
          <w:sz w:val="22"/>
          <w:szCs w:val="22"/>
          <w:lang w:val="lt-LT"/>
        </w:rPr>
        <w:t xml:space="preserve">prašymą </w:t>
      </w:r>
      <w:r w:rsidR="00A3193E" w:rsidRPr="00271593">
        <w:rPr>
          <w:rFonts w:ascii="Times New Roman" w:hAnsi="Times New Roman" w:cs="Times New Roman"/>
          <w:b w:val="0"/>
          <w:bCs w:val="0"/>
          <w:color w:val="000000" w:themeColor="text1"/>
          <w:sz w:val="22"/>
          <w:szCs w:val="22"/>
          <w:lang w:val="lt-LT"/>
        </w:rPr>
        <w:t xml:space="preserve">ir dokumentus Agentūrai </w:t>
      </w:r>
      <w:r w:rsidR="00BD60FD" w:rsidRPr="00271593">
        <w:rPr>
          <w:rFonts w:ascii="Times New Roman" w:hAnsi="Times New Roman" w:cs="Times New Roman"/>
          <w:b w:val="0"/>
          <w:bCs w:val="0"/>
          <w:color w:val="000000" w:themeColor="text1"/>
          <w:sz w:val="22"/>
          <w:szCs w:val="22"/>
          <w:lang w:val="lt-LT"/>
        </w:rPr>
        <w:t>Tvarkos a</w:t>
      </w:r>
      <w:r w:rsidR="00A3193E" w:rsidRPr="00271593">
        <w:rPr>
          <w:rFonts w:ascii="Times New Roman" w:hAnsi="Times New Roman" w:cs="Times New Roman"/>
          <w:b w:val="0"/>
          <w:bCs w:val="0"/>
          <w:color w:val="000000" w:themeColor="text1"/>
          <w:sz w:val="22"/>
          <w:szCs w:val="22"/>
          <w:lang w:val="lt-LT"/>
        </w:rPr>
        <w:t>prašo VI skyriuje nustatyta tvarka</w:t>
      </w:r>
      <w:r w:rsidRPr="00271593">
        <w:rPr>
          <w:rFonts w:ascii="Times New Roman" w:hAnsi="Times New Roman" w:cs="Times New Roman"/>
          <w:b w:val="0"/>
          <w:bCs w:val="0"/>
          <w:color w:val="000000" w:themeColor="text1"/>
          <w:sz w:val="22"/>
          <w:szCs w:val="22"/>
          <w:lang w:val="lt-LT"/>
        </w:rPr>
        <w:t>.</w:t>
      </w:r>
    </w:p>
    <w:p w14:paraId="48B55868" w14:textId="305B07E0" w:rsidR="00A3193E" w:rsidRPr="00975F77" w:rsidRDefault="00965E6F" w:rsidP="00574FFA">
      <w:pPr>
        <w:pStyle w:val="CentrBoldm"/>
        <w:numPr>
          <w:ilvl w:val="0"/>
          <w:numId w:val="1"/>
        </w:numPr>
        <w:spacing w:before="120" w:line="276" w:lineRule="auto"/>
        <w:ind w:hanging="720"/>
        <w:jc w:val="both"/>
        <w:rPr>
          <w:rFonts w:ascii="Times New Roman" w:hAnsi="Times New Roman" w:cs="Times New Roman"/>
          <w:b w:val="0"/>
          <w:bCs w:val="0"/>
          <w:sz w:val="22"/>
          <w:szCs w:val="22"/>
          <w:lang w:val="lt-LT"/>
        </w:rPr>
      </w:pPr>
      <w:bookmarkStart w:id="1" w:name="_Hlk109203790"/>
      <w:r w:rsidRPr="00975F77">
        <w:rPr>
          <w:rFonts w:ascii="Times New Roman" w:hAnsi="Times New Roman" w:cs="Times New Roman"/>
          <w:b w:val="0"/>
          <w:bCs w:val="0"/>
          <w:sz w:val="22"/>
          <w:szCs w:val="22"/>
          <w:lang w:val="lt-LT"/>
        </w:rPr>
        <w:t>U</w:t>
      </w:r>
      <w:r w:rsidR="00EE7373" w:rsidRPr="00975F77">
        <w:rPr>
          <w:rFonts w:ascii="Times New Roman" w:hAnsi="Times New Roman" w:cs="Times New Roman"/>
          <w:b w:val="0"/>
          <w:bCs w:val="0"/>
          <w:sz w:val="22"/>
          <w:szCs w:val="22"/>
          <w:lang w:val="lt-LT"/>
        </w:rPr>
        <w:t>žbaigus Projekto veiklas</w:t>
      </w:r>
      <w:r w:rsidR="00B55274" w:rsidRPr="00975F77">
        <w:rPr>
          <w:rFonts w:ascii="Times New Roman" w:hAnsi="Times New Roman" w:cs="Times New Roman"/>
          <w:b w:val="0"/>
          <w:bCs w:val="0"/>
          <w:sz w:val="22"/>
          <w:szCs w:val="22"/>
          <w:lang w:val="lt-LT"/>
        </w:rPr>
        <w:t>,</w:t>
      </w:r>
      <w:r w:rsidR="00EE7373" w:rsidRPr="00975F77">
        <w:rPr>
          <w:rFonts w:ascii="Times New Roman" w:hAnsi="Times New Roman" w:cs="Times New Roman"/>
          <w:b w:val="0"/>
          <w:bCs w:val="0"/>
          <w:sz w:val="22"/>
          <w:szCs w:val="22"/>
          <w:lang w:val="lt-LT"/>
        </w:rPr>
        <w:t xml:space="preserve"> įrengti informacinę lentą </w:t>
      </w:r>
      <w:r w:rsidR="001D08A3" w:rsidRPr="00975F77">
        <w:rPr>
          <w:rFonts w:ascii="Times New Roman" w:hAnsi="Times New Roman" w:cs="Times New Roman"/>
          <w:b w:val="0"/>
          <w:bCs w:val="0"/>
          <w:sz w:val="22"/>
          <w:szCs w:val="22"/>
          <w:lang w:val="lt-LT"/>
        </w:rPr>
        <w:t>(</w:t>
      </w:r>
      <w:r w:rsidR="00975F77" w:rsidRPr="00975F77">
        <w:rPr>
          <w:rFonts w:ascii="Times New Roman" w:hAnsi="Times New Roman" w:cs="Times New Roman"/>
          <w:b w:val="0"/>
          <w:bCs w:val="0"/>
          <w:sz w:val="22"/>
          <w:szCs w:val="22"/>
          <w:lang w:val="lt-LT"/>
        </w:rPr>
        <w:t xml:space="preserve">rekomenduojamas </w:t>
      </w:r>
      <w:r w:rsidR="003F1F16" w:rsidRPr="00975F77">
        <w:rPr>
          <w:rFonts w:ascii="Times New Roman" w:hAnsi="Times New Roman" w:cs="Times New Roman"/>
          <w:b w:val="0"/>
          <w:bCs w:val="0"/>
          <w:sz w:val="22"/>
          <w:szCs w:val="22"/>
          <w:lang w:val="lt-LT"/>
        </w:rPr>
        <w:t>dydis 800 x 600 mm</w:t>
      </w:r>
      <w:r w:rsidR="001D08A3" w:rsidRPr="00975F77">
        <w:rPr>
          <w:rFonts w:ascii="Times New Roman" w:hAnsi="Times New Roman" w:cs="Times New Roman"/>
          <w:b w:val="0"/>
          <w:bCs w:val="0"/>
          <w:sz w:val="22"/>
          <w:szCs w:val="22"/>
          <w:lang w:val="lt-LT"/>
        </w:rPr>
        <w:t>)</w:t>
      </w:r>
      <w:r w:rsidR="003F1F16" w:rsidRPr="00975F77">
        <w:rPr>
          <w:rFonts w:ascii="Times New Roman" w:hAnsi="Times New Roman" w:cs="Times New Roman"/>
          <w:b w:val="0"/>
          <w:bCs w:val="0"/>
          <w:sz w:val="22"/>
          <w:szCs w:val="22"/>
          <w:lang w:val="lt-LT"/>
        </w:rPr>
        <w:t xml:space="preserve"> </w:t>
      </w:r>
      <w:r w:rsidR="00EE7373" w:rsidRPr="00975F77">
        <w:rPr>
          <w:rFonts w:ascii="Times New Roman" w:hAnsi="Times New Roman" w:cs="Times New Roman"/>
          <w:b w:val="0"/>
          <w:bCs w:val="0"/>
          <w:sz w:val="22"/>
          <w:szCs w:val="22"/>
          <w:lang w:val="lt-LT"/>
        </w:rPr>
        <w:t>ir informuoti visuomenę apie įgyvendintą Projektą (pvz.</w:t>
      </w:r>
      <w:r w:rsidRPr="00975F77">
        <w:rPr>
          <w:rFonts w:ascii="Times New Roman" w:hAnsi="Times New Roman" w:cs="Times New Roman"/>
          <w:b w:val="0"/>
          <w:bCs w:val="0"/>
          <w:sz w:val="22"/>
          <w:szCs w:val="22"/>
          <w:lang w:val="lt-LT"/>
        </w:rPr>
        <w:t>,</w:t>
      </w:r>
      <w:r w:rsidR="00EE7373" w:rsidRPr="00975F77">
        <w:rPr>
          <w:rFonts w:ascii="Times New Roman" w:hAnsi="Times New Roman" w:cs="Times New Roman"/>
          <w:b w:val="0"/>
          <w:bCs w:val="0"/>
          <w:sz w:val="22"/>
          <w:szCs w:val="22"/>
          <w:lang w:val="lt-LT"/>
        </w:rPr>
        <w:t xml:space="preserve"> paskelbti naujieną, informaciją tinkla</w:t>
      </w:r>
      <w:r w:rsidRPr="00975F77">
        <w:rPr>
          <w:rFonts w:ascii="Times New Roman" w:hAnsi="Times New Roman" w:cs="Times New Roman"/>
          <w:b w:val="0"/>
          <w:bCs w:val="0"/>
          <w:sz w:val="22"/>
          <w:szCs w:val="22"/>
          <w:lang w:val="lt-LT"/>
        </w:rPr>
        <w:t>la</w:t>
      </w:r>
      <w:r w:rsidR="00EE7373" w:rsidRPr="00975F77">
        <w:rPr>
          <w:rFonts w:ascii="Times New Roman" w:hAnsi="Times New Roman" w:cs="Times New Roman"/>
          <w:b w:val="0"/>
          <w:bCs w:val="0"/>
          <w:sz w:val="22"/>
          <w:szCs w:val="22"/>
          <w:lang w:val="lt-LT"/>
        </w:rPr>
        <w:t>pyje ar pan.)</w:t>
      </w:r>
      <w:r w:rsidR="00A62D64" w:rsidRPr="00975F77">
        <w:rPr>
          <w:rFonts w:ascii="Times New Roman" w:hAnsi="Times New Roman" w:cs="Times New Roman"/>
          <w:b w:val="0"/>
          <w:bCs w:val="0"/>
          <w:sz w:val="22"/>
          <w:szCs w:val="22"/>
          <w:lang w:val="lt-LT"/>
        </w:rPr>
        <w:t>.</w:t>
      </w:r>
    </w:p>
    <w:bookmarkEnd w:id="1"/>
    <w:p w14:paraId="5DBD9B09" w14:textId="5374712F" w:rsidR="008F69EE" w:rsidRPr="00271593" w:rsidRDefault="00A62D64" w:rsidP="008F69EE">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S</w:t>
      </w:r>
      <w:r w:rsidR="008F69EE" w:rsidRPr="00271593">
        <w:rPr>
          <w:rFonts w:ascii="Times New Roman" w:hAnsi="Times New Roman" w:cs="Times New Roman"/>
          <w:b w:val="0"/>
          <w:bCs w:val="0"/>
          <w:color w:val="000000" w:themeColor="text1"/>
          <w:sz w:val="22"/>
          <w:szCs w:val="22"/>
          <w:lang w:val="lt-LT"/>
        </w:rPr>
        <w:t>augoti visus su Projekto įgyvendinimu susijusius dokumentus ne trumpiau kaip 10 metų nuo Projekto įgyvendinimo laikotarpio pabaigos dienos</w:t>
      </w:r>
      <w:r w:rsidRPr="00271593">
        <w:rPr>
          <w:rFonts w:ascii="Times New Roman" w:hAnsi="Times New Roman" w:cs="Times New Roman"/>
          <w:b w:val="0"/>
          <w:bCs w:val="0"/>
          <w:color w:val="000000" w:themeColor="text1"/>
          <w:sz w:val="22"/>
          <w:szCs w:val="22"/>
          <w:lang w:val="lt-LT"/>
        </w:rPr>
        <w:t>.</w:t>
      </w:r>
    </w:p>
    <w:p w14:paraId="60845EBC" w14:textId="31B9B414" w:rsidR="00744124" w:rsidRPr="00271593"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lastRenderedPageBreak/>
        <w:t>N</w:t>
      </w:r>
      <w:r w:rsidR="00E36844" w:rsidRPr="00271593">
        <w:rPr>
          <w:rFonts w:ascii="Times New Roman" w:hAnsi="Times New Roman" w:cs="Times New Roman"/>
          <w:b w:val="0"/>
          <w:bCs w:val="0"/>
          <w:color w:val="000000" w:themeColor="text1"/>
          <w:sz w:val="22"/>
          <w:szCs w:val="22"/>
          <w:lang w:val="lt-LT"/>
        </w:rPr>
        <w:t>e vėliau kaip per 10 darbo dienų p</w:t>
      </w:r>
      <w:r w:rsidR="00E36B19" w:rsidRPr="00271593">
        <w:rPr>
          <w:rFonts w:ascii="Times New Roman" w:hAnsi="Times New Roman" w:cs="Times New Roman"/>
          <w:b w:val="0"/>
          <w:bCs w:val="0"/>
          <w:color w:val="000000" w:themeColor="text1"/>
          <w:sz w:val="22"/>
          <w:szCs w:val="22"/>
          <w:lang w:val="lt-LT"/>
        </w:rPr>
        <w:t>ranešti Agentūrai apie</w:t>
      </w:r>
      <w:r w:rsidR="000415D1" w:rsidRPr="00271593">
        <w:rPr>
          <w:rFonts w:ascii="Times New Roman" w:hAnsi="Times New Roman" w:cs="Times New Roman"/>
          <w:b w:val="0"/>
          <w:bCs w:val="0"/>
          <w:color w:val="000000" w:themeColor="text1"/>
          <w:sz w:val="22"/>
          <w:szCs w:val="22"/>
          <w:lang w:val="lt-LT"/>
        </w:rPr>
        <w:t xml:space="preserve"> savo rekvizitų arba</w:t>
      </w:r>
      <w:r w:rsidR="00E36B19" w:rsidRPr="00271593">
        <w:rPr>
          <w:rFonts w:ascii="Times New Roman" w:hAnsi="Times New Roman" w:cs="Times New Roman"/>
          <w:b w:val="0"/>
          <w:bCs w:val="0"/>
          <w:color w:val="000000" w:themeColor="text1"/>
          <w:sz w:val="22"/>
          <w:szCs w:val="22"/>
          <w:lang w:val="lt-LT"/>
        </w:rPr>
        <w:t xml:space="preserve"> bet kurių duomenų, pateiktų Paraiškoje, pasikeitimus</w:t>
      </w:r>
      <w:r w:rsidRPr="00271593">
        <w:rPr>
          <w:rFonts w:ascii="Times New Roman" w:hAnsi="Times New Roman" w:cs="Times New Roman"/>
          <w:b w:val="0"/>
          <w:bCs w:val="0"/>
          <w:color w:val="000000" w:themeColor="text1"/>
          <w:sz w:val="22"/>
          <w:szCs w:val="22"/>
          <w:lang w:val="lt-LT"/>
        </w:rPr>
        <w:t>.</w:t>
      </w:r>
    </w:p>
    <w:p w14:paraId="2AA5D522" w14:textId="3C3E2F52" w:rsidR="09ECFC0A" w:rsidRPr="00271593" w:rsidRDefault="00A05580"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2" w:name="_Hlk64496087"/>
      <w:r w:rsidRPr="00271593">
        <w:rPr>
          <w:rFonts w:ascii="Times New Roman" w:hAnsi="Times New Roman" w:cs="Times New Roman"/>
          <w:b w:val="0"/>
          <w:bCs w:val="0"/>
          <w:color w:val="000000" w:themeColor="text1"/>
          <w:sz w:val="22"/>
          <w:szCs w:val="22"/>
          <w:lang w:val="lt-LT"/>
        </w:rPr>
        <w:t xml:space="preserve">Agentūros nustatytais terminais </w:t>
      </w:r>
      <w:r w:rsidR="00E36844" w:rsidRPr="00271593">
        <w:rPr>
          <w:rFonts w:ascii="Times New Roman" w:hAnsi="Times New Roman" w:cs="Times New Roman"/>
          <w:b w:val="0"/>
          <w:bCs w:val="0"/>
          <w:color w:val="000000" w:themeColor="text1"/>
          <w:sz w:val="22"/>
          <w:szCs w:val="22"/>
          <w:lang w:val="lt-LT"/>
        </w:rPr>
        <w:t xml:space="preserve">pateikti Agentūros prašomą </w:t>
      </w:r>
      <w:r w:rsidRPr="00271593">
        <w:rPr>
          <w:rFonts w:ascii="Times New Roman" w:hAnsi="Times New Roman" w:cs="Times New Roman"/>
          <w:b w:val="0"/>
          <w:bCs w:val="0"/>
          <w:color w:val="000000" w:themeColor="text1"/>
          <w:sz w:val="22"/>
          <w:szCs w:val="22"/>
          <w:lang w:val="lt-LT"/>
        </w:rPr>
        <w:t>papildomą informaciją, dokumentus, šalinti nustatytus neatitikimus</w:t>
      </w:r>
      <w:r w:rsidR="00A62D64" w:rsidRPr="00271593">
        <w:rPr>
          <w:rFonts w:ascii="Times New Roman" w:hAnsi="Times New Roman" w:cs="Times New Roman"/>
          <w:b w:val="0"/>
          <w:bCs w:val="0"/>
          <w:color w:val="000000" w:themeColor="text1"/>
          <w:sz w:val="22"/>
          <w:szCs w:val="22"/>
          <w:lang w:val="lt-LT"/>
        </w:rPr>
        <w:t>.</w:t>
      </w:r>
      <w:bookmarkEnd w:id="2"/>
    </w:p>
    <w:p w14:paraId="4A6780DD" w14:textId="6D223BC4" w:rsidR="000C30E9" w:rsidRPr="00271593"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363F85" w:rsidRPr="00271593">
        <w:rPr>
          <w:rFonts w:ascii="Times New Roman" w:hAnsi="Times New Roman" w:cs="Times New Roman"/>
          <w:b w:val="0"/>
          <w:bCs w:val="0"/>
          <w:color w:val="000000" w:themeColor="text1"/>
          <w:sz w:val="22"/>
          <w:szCs w:val="22"/>
          <w:lang w:val="lt-LT"/>
        </w:rPr>
        <w:t>žtikr</w:t>
      </w:r>
      <w:r w:rsidR="00744124" w:rsidRPr="00271593">
        <w:rPr>
          <w:rFonts w:ascii="Times New Roman" w:hAnsi="Times New Roman" w:cs="Times New Roman"/>
          <w:b w:val="0"/>
          <w:bCs w:val="0"/>
          <w:color w:val="000000" w:themeColor="text1"/>
          <w:sz w:val="22"/>
          <w:szCs w:val="22"/>
          <w:lang w:val="lt-LT"/>
        </w:rPr>
        <w:t>inti</w:t>
      </w:r>
      <w:r w:rsidR="00363F85" w:rsidRPr="00271593">
        <w:rPr>
          <w:rFonts w:ascii="Times New Roman" w:hAnsi="Times New Roman" w:cs="Times New Roman"/>
          <w:b w:val="0"/>
          <w:bCs w:val="0"/>
          <w:color w:val="000000" w:themeColor="text1"/>
          <w:sz w:val="22"/>
          <w:szCs w:val="22"/>
          <w:lang w:val="lt-LT"/>
        </w:rPr>
        <w:t xml:space="preserve">, jog neįvyktų jokie su Agentūra nesuderinti nukrypimai nuo planuoto konkretaus </w:t>
      </w:r>
      <w:r w:rsidR="00B44230" w:rsidRPr="00271593">
        <w:rPr>
          <w:rFonts w:ascii="Times New Roman" w:hAnsi="Times New Roman" w:cs="Times New Roman"/>
          <w:b w:val="0"/>
          <w:bCs w:val="0"/>
          <w:color w:val="000000" w:themeColor="text1"/>
          <w:sz w:val="22"/>
          <w:szCs w:val="22"/>
          <w:lang w:val="lt-LT"/>
        </w:rPr>
        <w:t>P</w:t>
      </w:r>
      <w:r w:rsidR="00363F85" w:rsidRPr="00271593">
        <w:rPr>
          <w:rFonts w:ascii="Times New Roman" w:hAnsi="Times New Roman" w:cs="Times New Roman"/>
          <w:b w:val="0"/>
          <w:bCs w:val="0"/>
          <w:color w:val="000000" w:themeColor="text1"/>
          <w:sz w:val="22"/>
          <w:szCs w:val="22"/>
          <w:lang w:val="lt-LT"/>
        </w:rPr>
        <w:t>rojekto įgyvendinimo,</w:t>
      </w:r>
      <w:r w:rsidR="00744124" w:rsidRPr="00271593">
        <w:rPr>
          <w:rFonts w:ascii="Times New Roman" w:hAnsi="Times New Roman" w:cs="Times New Roman"/>
          <w:b w:val="0"/>
          <w:bCs w:val="0"/>
          <w:color w:val="000000" w:themeColor="text1"/>
          <w:sz w:val="22"/>
          <w:szCs w:val="22"/>
          <w:lang w:val="lt-LT"/>
        </w:rPr>
        <w:t xml:space="preserve"> kurie</w:t>
      </w:r>
      <w:r w:rsidR="00363F85" w:rsidRPr="00271593">
        <w:rPr>
          <w:rFonts w:ascii="Times New Roman" w:hAnsi="Times New Roman" w:cs="Times New Roman"/>
          <w:b w:val="0"/>
          <w:bCs w:val="0"/>
          <w:color w:val="000000" w:themeColor="text1"/>
          <w:sz w:val="22"/>
          <w:szCs w:val="22"/>
          <w:lang w:val="lt-LT"/>
        </w:rPr>
        <w:t xml:space="preserve"> padidin</w:t>
      </w:r>
      <w:r w:rsidR="00744124" w:rsidRPr="00271593">
        <w:rPr>
          <w:rFonts w:ascii="Times New Roman" w:hAnsi="Times New Roman" w:cs="Times New Roman"/>
          <w:b w:val="0"/>
          <w:bCs w:val="0"/>
          <w:color w:val="000000" w:themeColor="text1"/>
          <w:sz w:val="22"/>
          <w:szCs w:val="22"/>
          <w:lang w:val="lt-LT"/>
        </w:rPr>
        <w:t>tų</w:t>
      </w:r>
      <w:r w:rsidR="00363F85" w:rsidRPr="00271593">
        <w:rPr>
          <w:rFonts w:ascii="Times New Roman" w:hAnsi="Times New Roman" w:cs="Times New Roman"/>
          <w:b w:val="0"/>
          <w:bCs w:val="0"/>
          <w:color w:val="000000" w:themeColor="text1"/>
          <w:sz w:val="22"/>
          <w:szCs w:val="22"/>
          <w:lang w:val="lt-LT"/>
        </w:rPr>
        <w:t xml:space="preserve"> </w:t>
      </w:r>
      <w:r w:rsidR="00744124" w:rsidRPr="00271593">
        <w:rPr>
          <w:rFonts w:ascii="Times New Roman" w:hAnsi="Times New Roman" w:cs="Times New Roman"/>
          <w:b w:val="0"/>
          <w:bCs w:val="0"/>
          <w:color w:val="000000" w:themeColor="text1"/>
          <w:sz w:val="22"/>
          <w:szCs w:val="22"/>
          <w:lang w:val="lt-LT"/>
        </w:rPr>
        <w:t>P</w:t>
      </w:r>
      <w:r w:rsidR="00363F85" w:rsidRPr="00271593">
        <w:rPr>
          <w:rFonts w:ascii="Times New Roman" w:hAnsi="Times New Roman" w:cs="Times New Roman"/>
          <w:b w:val="0"/>
          <w:bCs w:val="0"/>
          <w:color w:val="000000" w:themeColor="text1"/>
          <w:sz w:val="22"/>
          <w:szCs w:val="22"/>
          <w:lang w:val="lt-LT"/>
        </w:rPr>
        <w:t>rojekto apimtį ir išlaidas, pratęs</w:t>
      </w:r>
      <w:r w:rsidR="00744124" w:rsidRPr="00271593">
        <w:rPr>
          <w:rFonts w:ascii="Times New Roman" w:hAnsi="Times New Roman" w:cs="Times New Roman"/>
          <w:b w:val="0"/>
          <w:bCs w:val="0"/>
          <w:color w:val="000000" w:themeColor="text1"/>
          <w:sz w:val="22"/>
          <w:szCs w:val="22"/>
          <w:lang w:val="lt-LT"/>
        </w:rPr>
        <w:t>tų</w:t>
      </w:r>
      <w:r w:rsidR="00363F85" w:rsidRPr="00271593">
        <w:rPr>
          <w:rFonts w:ascii="Times New Roman" w:hAnsi="Times New Roman" w:cs="Times New Roman"/>
          <w:b w:val="0"/>
          <w:bCs w:val="0"/>
          <w:color w:val="000000" w:themeColor="text1"/>
          <w:sz w:val="22"/>
          <w:szCs w:val="22"/>
          <w:lang w:val="lt-LT"/>
        </w:rPr>
        <w:t xml:space="preserve"> </w:t>
      </w:r>
      <w:r w:rsidR="00744124" w:rsidRPr="00271593">
        <w:rPr>
          <w:rFonts w:ascii="Times New Roman" w:hAnsi="Times New Roman" w:cs="Times New Roman"/>
          <w:b w:val="0"/>
          <w:bCs w:val="0"/>
          <w:color w:val="000000" w:themeColor="text1"/>
          <w:sz w:val="22"/>
          <w:szCs w:val="22"/>
          <w:lang w:val="lt-LT"/>
        </w:rPr>
        <w:t>P</w:t>
      </w:r>
      <w:r w:rsidR="00363F85" w:rsidRPr="00271593">
        <w:rPr>
          <w:rFonts w:ascii="Times New Roman" w:hAnsi="Times New Roman" w:cs="Times New Roman"/>
          <w:b w:val="0"/>
          <w:bCs w:val="0"/>
          <w:color w:val="000000" w:themeColor="text1"/>
          <w:sz w:val="22"/>
          <w:szCs w:val="22"/>
          <w:lang w:val="lt-LT"/>
        </w:rPr>
        <w:t xml:space="preserve">rojekto įgyvendinimo laikotarpį ar kitaip </w:t>
      </w:r>
      <w:r w:rsidR="00744124" w:rsidRPr="00271593">
        <w:rPr>
          <w:rFonts w:ascii="Times New Roman" w:hAnsi="Times New Roman" w:cs="Times New Roman"/>
          <w:b w:val="0"/>
          <w:bCs w:val="0"/>
          <w:color w:val="000000" w:themeColor="text1"/>
          <w:sz w:val="22"/>
          <w:szCs w:val="22"/>
          <w:lang w:val="lt-LT"/>
        </w:rPr>
        <w:t>pa</w:t>
      </w:r>
      <w:r w:rsidR="00363F85" w:rsidRPr="00271593">
        <w:rPr>
          <w:rFonts w:ascii="Times New Roman" w:hAnsi="Times New Roman" w:cs="Times New Roman"/>
          <w:b w:val="0"/>
          <w:bCs w:val="0"/>
          <w:color w:val="000000" w:themeColor="text1"/>
          <w:sz w:val="22"/>
          <w:szCs w:val="22"/>
          <w:lang w:val="lt-LT"/>
        </w:rPr>
        <w:t>kei</w:t>
      </w:r>
      <w:r w:rsidR="00744124" w:rsidRPr="00271593">
        <w:rPr>
          <w:rFonts w:ascii="Times New Roman" w:hAnsi="Times New Roman" w:cs="Times New Roman"/>
          <w:b w:val="0"/>
          <w:bCs w:val="0"/>
          <w:color w:val="000000" w:themeColor="text1"/>
          <w:sz w:val="22"/>
          <w:szCs w:val="22"/>
          <w:lang w:val="lt-LT"/>
        </w:rPr>
        <w:t>stų</w:t>
      </w:r>
      <w:r w:rsidR="00363F85" w:rsidRPr="00271593">
        <w:rPr>
          <w:rFonts w:ascii="Times New Roman" w:hAnsi="Times New Roman" w:cs="Times New Roman"/>
          <w:b w:val="0"/>
          <w:bCs w:val="0"/>
          <w:color w:val="000000" w:themeColor="text1"/>
          <w:sz w:val="22"/>
          <w:szCs w:val="22"/>
          <w:lang w:val="lt-LT"/>
        </w:rPr>
        <w:t xml:space="preserve"> </w:t>
      </w:r>
      <w:r w:rsidR="00744124" w:rsidRPr="00271593">
        <w:rPr>
          <w:rFonts w:ascii="Times New Roman" w:hAnsi="Times New Roman" w:cs="Times New Roman"/>
          <w:b w:val="0"/>
          <w:bCs w:val="0"/>
          <w:color w:val="000000" w:themeColor="text1"/>
          <w:sz w:val="22"/>
          <w:szCs w:val="22"/>
          <w:lang w:val="lt-LT"/>
        </w:rPr>
        <w:t>P</w:t>
      </w:r>
      <w:r w:rsidR="00363F85" w:rsidRPr="00271593">
        <w:rPr>
          <w:rFonts w:ascii="Times New Roman" w:hAnsi="Times New Roman" w:cs="Times New Roman"/>
          <w:b w:val="0"/>
          <w:bCs w:val="0"/>
          <w:color w:val="000000" w:themeColor="text1"/>
          <w:sz w:val="22"/>
          <w:szCs w:val="22"/>
          <w:lang w:val="lt-LT"/>
        </w:rPr>
        <w:t xml:space="preserve">rojektą ar </w:t>
      </w:r>
      <w:r w:rsidR="00EE379F" w:rsidRPr="00271593">
        <w:rPr>
          <w:rFonts w:ascii="Times New Roman" w:hAnsi="Times New Roman" w:cs="Times New Roman"/>
          <w:b w:val="0"/>
          <w:bCs w:val="0"/>
          <w:color w:val="000000" w:themeColor="text1"/>
          <w:sz w:val="22"/>
          <w:szCs w:val="22"/>
          <w:lang w:val="lt-LT"/>
        </w:rPr>
        <w:t xml:space="preserve">Paraiškoje </w:t>
      </w:r>
      <w:r w:rsidR="00363F85" w:rsidRPr="00271593">
        <w:rPr>
          <w:rFonts w:ascii="Times New Roman" w:hAnsi="Times New Roman" w:cs="Times New Roman"/>
          <w:b w:val="0"/>
          <w:bCs w:val="0"/>
          <w:color w:val="000000" w:themeColor="text1"/>
          <w:sz w:val="22"/>
          <w:szCs w:val="22"/>
          <w:lang w:val="lt-LT"/>
        </w:rPr>
        <w:t xml:space="preserve">nustatytus </w:t>
      </w:r>
      <w:r w:rsidR="00BD1EAE" w:rsidRPr="00271593">
        <w:rPr>
          <w:rFonts w:ascii="Times New Roman" w:hAnsi="Times New Roman" w:cs="Times New Roman"/>
          <w:b w:val="0"/>
          <w:bCs w:val="0"/>
          <w:color w:val="000000" w:themeColor="text1"/>
          <w:sz w:val="22"/>
          <w:szCs w:val="22"/>
          <w:lang w:val="lt-LT"/>
        </w:rPr>
        <w:t>Pareiškėjo</w:t>
      </w:r>
      <w:r w:rsidR="00363F85" w:rsidRPr="00271593">
        <w:rPr>
          <w:rFonts w:ascii="Times New Roman" w:hAnsi="Times New Roman" w:cs="Times New Roman"/>
          <w:b w:val="0"/>
          <w:bCs w:val="0"/>
          <w:color w:val="000000" w:themeColor="text1"/>
          <w:sz w:val="22"/>
          <w:szCs w:val="22"/>
          <w:lang w:val="lt-LT"/>
        </w:rPr>
        <w:t xml:space="preserve"> įsipareigojimus</w:t>
      </w:r>
      <w:r w:rsidRPr="00271593">
        <w:rPr>
          <w:rFonts w:ascii="Times New Roman" w:hAnsi="Times New Roman" w:cs="Times New Roman"/>
          <w:b w:val="0"/>
          <w:bCs w:val="0"/>
          <w:color w:val="000000" w:themeColor="text1"/>
          <w:sz w:val="22"/>
          <w:szCs w:val="22"/>
          <w:lang w:val="lt-LT"/>
        </w:rPr>
        <w:t>.</w:t>
      </w:r>
      <w:bookmarkStart w:id="3" w:name="_Hlk64496291"/>
    </w:p>
    <w:p w14:paraId="500384F7" w14:textId="3E383B76" w:rsidR="007B2328" w:rsidRPr="00271593"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7B2328" w:rsidRPr="00271593">
        <w:rPr>
          <w:rFonts w:ascii="Times New Roman" w:hAnsi="Times New Roman" w:cs="Times New Roman"/>
          <w:b w:val="0"/>
          <w:bCs w:val="0"/>
          <w:color w:val="000000" w:themeColor="text1"/>
          <w:sz w:val="22"/>
          <w:szCs w:val="22"/>
          <w:lang w:val="lt-LT"/>
        </w:rPr>
        <w:t>žtikrinti, kad įgyvendinant Projekt</w:t>
      </w:r>
      <w:r w:rsidR="00BD1EAE" w:rsidRPr="00271593">
        <w:rPr>
          <w:rFonts w:ascii="Times New Roman" w:hAnsi="Times New Roman" w:cs="Times New Roman"/>
          <w:b w:val="0"/>
          <w:bCs w:val="0"/>
          <w:color w:val="000000" w:themeColor="text1"/>
          <w:sz w:val="22"/>
          <w:szCs w:val="22"/>
          <w:lang w:val="lt-LT"/>
        </w:rPr>
        <w:t xml:space="preserve">ą </w:t>
      </w:r>
      <w:r w:rsidR="007B2328" w:rsidRPr="00271593">
        <w:rPr>
          <w:rFonts w:ascii="Times New Roman" w:hAnsi="Times New Roman" w:cs="Times New Roman"/>
          <w:b w:val="0"/>
          <w:bCs w:val="0"/>
          <w:color w:val="000000" w:themeColor="text1"/>
          <w:sz w:val="22"/>
          <w:szCs w:val="22"/>
          <w:lang w:val="lt-LT"/>
        </w:rPr>
        <w:t>būtų laikomasi Lietuvos Respublikos statybos įstatymo ir kitų teisės aktų nuostatų, įskaitant (bet neapsiribojant), jeigu pagal teisės aktus tai yra būtina, gauti statybą leidžiančius dokumentus ir (ar) atlikti papildomus veiksmu</w:t>
      </w:r>
      <w:r w:rsidR="009603FA" w:rsidRPr="00271593">
        <w:rPr>
          <w:rFonts w:ascii="Times New Roman" w:hAnsi="Times New Roman" w:cs="Times New Roman"/>
          <w:b w:val="0"/>
          <w:bCs w:val="0"/>
          <w:color w:val="000000" w:themeColor="text1"/>
          <w:sz w:val="22"/>
          <w:szCs w:val="22"/>
          <w:lang w:val="lt-LT"/>
        </w:rPr>
        <w:t>s</w:t>
      </w:r>
      <w:r w:rsidRPr="00271593">
        <w:rPr>
          <w:rFonts w:ascii="Times New Roman" w:hAnsi="Times New Roman" w:cs="Times New Roman"/>
          <w:b w:val="0"/>
          <w:bCs w:val="0"/>
          <w:color w:val="000000" w:themeColor="text1"/>
          <w:sz w:val="22"/>
          <w:szCs w:val="22"/>
          <w:lang w:val="lt-LT"/>
        </w:rPr>
        <w:t>.</w:t>
      </w:r>
    </w:p>
    <w:p w14:paraId="76D9F864" w14:textId="2C3BC769" w:rsidR="00744124" w:rsidRPr="00271593" w:rsidRDefault="00A62D64"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4" w:name="_Hlk64496504"/>
      <w:bookmarkEnd w:id="3"/>
      <w:r w:rsidRPr="00271593">
        <w:rPr>
          <w:rFonts w:ascii="Times New Roman" w:hAnsi="Times New Roman" w:cs="Times New Roman"/>
          <w:b w:val="0"/>
          <w:bCs w:val="0"/>
          <w:color w:val="000000" w:themeColor="text1"/>
          <w:sz w:val="22"/>
          <w:szCs w:val="22"/>
          <w:lang w:val="lt-LT"/>
        </w:rPr>
        <w:t>B</w:t>
      </w:r>
      <w:r w:rsidR="00A05580" w:rsidRPr="00271593">
        <w:rPr>
          <w:rFonts w:ascii="Times New Roman" w:hAnsi="Times New Roman" w:cs="Times New Roman"/>
          <w:b w:val="0"/>
          <w:bCs w:val="0"/>
          <w:color w:val="000000" w:themeColor="text1"/>
          <w:sz w:val="22"/>
          <w:szCs w:val="22"/>
          <w:lang w:val="lt-LT"/>
        </w:rPr>
        <w:t xml:space="preserve">endradarbiauti su Agentūros atstovais, </w:t>
      </w:r>
      <w:r w:rsidR="00E36844" w:rsidRPr="00271593">
        <w:rPr>
          <w:rFonts w:ascii="Times New Roman" w:hAnsi="Times New Roman" w:cs="Times New Roman"/>
          <w:b w:val="0"/>
          <w:bCs w:val="0"/>
          <w:color w:val="000000" w:themeColor="text1"/>
          <w:sz w:val="22"/>
          <w:szCs w:val="22"/>
          <w:lang w:val="lt-LT"/>
        </w:rPr>
        <w:t xml:space="preserve">šiems </w:t>
      </w:r>
      <w:r w:rsidR="00A05580" w:rsidRPr="00271593">
        <w:rPr>
          <w:rFonts w:ascii="Times New Roman" w:hAnsi="Times New Roman" w:cs="Times New Roman"/>
          <w:b w:val="0"/>
          <w:bCs w:val="0"/>
          <w:color w:val="000000" w:themeColor="text1"/>
          <w:sz w:val="22"/>
          <w:szCs w:val="22"/>
          <w:lang w:val="lt-LT"/>
        </w:rPr>
        <w:t>tikrin</w:t>
      </w:r>
      <w:r w:rsidR="00E36844" w:rsidRPr="00271593">
        <w:rPr>
          <w:rFonts w:ascii="Times New Roman" w:hAnsi="Times New Roman" w:cs="Times New Roman"/>
          <w:b w:val="0"/>
          <w:bCs w:val="0"/>
          <w:color w:val="000000" w:themeColor="text1"/>
          <w:sz w:val="22"/>
          <w:szCs w:val="22"/>
          <w:lang w:val="lt-LT"/>
        </w:rPr>
        <w:t>ant Projekto įgyvendinimo eigą, rezultatus ir dokumentaciją</w:t>
      </w:r>
      <w:bookmarkEnd w:id="4"/>
      <w:r w:rsidR="00AF4B70" w:rsidRPr="00271593">
        <w:rPr>
          <w:rFonts w:ascii="Times New Roman" w:hAnsi="Times New Roman" w:cs="Times New Roman"/>
          <w:b w:val="0"/>
          <w:bCs w:val="0"/>
          <w:color w:val="000000" w:themeColor="text1"/>
          <w:sz w:val="22"/>
          <w:szCs w:val="22"/>
          <w:lang w:val="lt-LT"/>
        </w:rPr>
        <w:t>.</w:t>
      </w:r>
      <w:r w:rsidR="00A05580" w:rsidRPr="00271593">
        <w:rPr>
          <w:rFonts w:ascii="Times New Roman" w:hAnsi="Times New Roman" w:cs="Times New Roman"/>
          <w:b w:val="0"/>
          <w:bCs w:val="0"/>
          <w:color w:val="000000" w:themeColor="text1"/>
          <w:sz w:val="22"/>
          <w:szCs w:val="22"/>
          <w:lang w:val="lt-LT"/>
        </w:rPr>
        <w:t xml:space="preserve"> </w:t>
      </w:r>
    </w:p>
    <w:p w14:paraId="10D78B81" w14:textId="07A9DF70" w:rsidR="003E3F0E" w:rsidRPr="00271593"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U</w:t>
      </w:r>
      <w:r w:rsidR="003E3F0E" w:rsidRPr="00271593">
        <w:rPr>
          <w:rFonts w:ascii="Times New Roman" w:hAnsi="Times New Roman" w:cs="Times New Roman"/>
          <w:b w:val="0"/>
          <w:bCs w:val="0"/>
          <w:color w:val="000000" w:themeColor="text1"/>
          <w:sz w:val="22"/>
          <w:szCs w:val="22"/>
          <w:lang w:val="lt-LT"/>
        </w:rPr>
        <w:t xml:space="preserve">žtikrinti, kad su Projektu susiję buhalterinės apskaitos įrašai būtų lengvai atskiriami nuo kitų </w:t>
      </w:r>
      <w:r w:rsidR="00060EF6" w:rsidRPr="00271593">
        <w:rPr>
          <w:rFonts w:ascii="Times New Roman" w:hAnsi="Times New Roman" w:cs="Times New Roman"/>
          <w:b w:val="0"/>
          <w:bCs w:val="0"/>
          <w:color w:val="000000" w:themeColor="text1"/>
          <w:sz w:val="22"/>
          <w:szCs w:val="22"/>
          <w:lang w:val="lt-LT"/>
        </w:rPr>
        <w:t>Pareiškėjo</w:t>
      </w:r>
      <w:r w:rsidR="003E3F0E" w:rsidRPr="00271593">
        <w:rPr>
          <w:rFonts w:ascii="Times New Roman" w:hAnsi="Times New Roman" w:cs="Times New Roman"/>
          <w:b w:val="0"/>
          <w:bCs w:val="0"/>
          <w:color w:val="000000" w:themeColor="text1"/>
          <w:sz w:val="22"/>
          <w:szCs w:val="22"/>
          <w:lang w:val="lt-LT"/>
        </w:rPr>
        <w:t xml:space="preserve"> operacijų arba kitų </w:t>
      </w:r>
      <w:r w:rsidR="00060EF6" w:rsidRPr="00271593">
        <w:rPr>
          <w:rFonts w:ascii="Times New Roman" w:hAnsi="Times New Roman" w:cs="Times New Roman"/>
          <w:b w:val="0"/>
          <w:bCs w:val="0"/>
          <w:color w:val="000000" w:themeColor="text1"/>
          <w:sz w:val="22"/>
          <w:szCs w:val="22"/>
          <w:lang w:val="lt-LT"/>
        </w:rPr>
        <w:t>Pareiškėjo</w:t>
      </w:r>
      <w:r w:rsidR="003E3F0E" w:rsidRPr="00271593">
        <w:rPr>
          <w:rFonts w:ascii="Times New Roman" w:hAnsi="Times New Roman" w:cs="Times New Roman"/>
          <w:b w:val="0"/>
          <w:bCs w:val="0"/>
          <w:color w:val="000000" w:themeColor="text1"/>
          <w:sz w:val="22"/>
          <w:szCs w:val="22"/>
          <w:lang w:val="lt-LT"/>
        </w:rPr>
        <w:t xml:space="preserve"> projektų operacijų</w:t>
      </w:r>
      <w:r w:rsidRPr="00271593">
        <w:rPr>
          <w:rFonts w:ascii="Times New Roman" w:hAnsi="Times New Roman" w:cs="Times New Roman"/>
          <w:b w:val="0"/>
          <w:bCs w:val="0"/>
          <w:color w:val="000000" w:themeColor="text1"/>
          <w:sz w:val="22"/>
          <w:szCs w:val="22"/>
          <w:lang w:val="lt-LT"/>
        </w:rPr>
        <w:t>.</w:t>
      </w:r>
    </w:p>
    <w:p w14:paraId="79DA88E2" w14:textId="1AED9160" w:rsidR="0041360E" w:rsidRPr="00271593" w:rsidRDefault="00823C95" w:rsidP="0041360E">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bookmarkStart w:id="5" w:name="_Hlk109203582"/>
      <w:r w:rsidRPr="00271593">
        <w:rPr>
          <w:rFonts w:ascii="Times New Roman" w:hAnsi="Times New Roman" w:cs="Times New Roman"/>
          <w:b w:val="0"/>
          <w:bCs w:val="0"/>
          <w:color w:val="000000" w:themeColor="text1"/>
          <w:sz w:val="22"/>
          <w:szCs w:val="22"/>
          <w:lang w:val="lt-LT"/>
        </w:rPr>
        <w:t>N</w:t>
      </w:r>
      <w:r w:rsidR="0041360E" w:rsidRPr="00271593">
        <w:rPr>
          <w:rFonts w:ascii="Times New Roman" w:hAnsi="Times New Roman" w:cs="Times New Roman"/>
          <w:b w:val="0"/>
          <w:bCs w:val="0"/>
          <w:color w:val="000000" w:themeColor="text1"/>
          <w:sz w:val="22"/>
          <w:szCs w:val="22"/>
          <w:lang w:val="lt-LT"/>
        </w:rPr>
        <w:t xml:space="preserve">egrąžinus Agentūrai reikalaujamos sumos per Agentūros pranešime nurodytą terminą, mokėti 0,01 proc. delspinigius nuo </w:t>
      </w:r>
      <w:bookmarkStart w:id="6" w:name="_Hlk109709394"/>
      <w:r w:rsidR="0041360E" w:rsidRPr="00271593">
        <w:rPr>
          <w:rFonts w:ascii="Times New Roman" w:hAnsi="Times New Roman" w:cs="Times New Roman"/>
          <w:b w:val="0"/>
          <w:bCs w:val="0"/>
          <w:color w:val="000000" w:themeColor="text1"/>
          <w:sz w:val="22"/>
          <w:szCs w:val="22"/>
          <w:lang w:val="lt-LT"/>
        </w:rPr>
        <w:t xml:space="preserve">grąžintinos lėšų </w:t>
      </w:r>
      <w:bookmarkEnd w:id="6"/>
      <w:r w:rsidR="0041360E" w:rsidRPr="00271593">
        <w:rPr>
          <w:rFonts w:ascii="Times New Roman" w:hAnsi="Times New Roman" w:cs="Times New Roman"/>
          <w:b w:val="0"/>
          <w:bCs w:val="0"/>
          <w:color w:val="000000" w:themeColor="text1"/>
          <w:sz w:val="22"/>
          <w:szCs w:val="22"/>
          <w:lang w:val="lt-LT"/>
        </w:rPr>
        <w:t>sumos už kiekvieną pavėluotą grąžinti lėšas dieną.</w:t>
      </w:r>
    </w:p>
    <w:bookmarkEnd w:id="5"/>
    <w:p w14:paraId="29A8FC29" w14:textId="21DAF8E2" w:rsidR="0041360E" w:rsidRPr="00271593"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N</w:t>
      </w:r>
      <w:r w:rsidR="0041360E" w:rsidRPr="00271593">
        <w:rPr>
          <w:rFonts w:ascii="Times New Roman" w:hAnsi="Times New Roman" w:cs="Times New Roman"/>
          <w:b w:val="0"/>
          <w:bCs w:val="0"/>
          <w:color w:val="000000" w:themeColor="text1"/>
          <w:sz w:val="22"/>
          <w:szCs w:val="22"/>
          <w:lang w:val="lt-LT"/>
        </w:rPr>
        <w:t xml:space="preserve">eprieštarauti, kad Lietuvos Respublikos aplinkos ministerija ir </w:t>
      </w:r>
      <w:r w:rsidR="005A2A0C" w:rsidRPr="00271593">
        <w:rPr>
          <w:rFonts w:ascii="Times New Roman" w:hAnsi="Times New Roman" w:cs="Times New Roman"/>
          <w:b w:val="0"/>
          <w:bCs w:val="0"/>
          <w:color w:val="000000" w:themeColor="text1"/>
          <w:sz w:val="22"/>
          <w:szCs w:val="22"/>
          <w:lang w:val="lt-LT"/>
        </w:rPr>
        <w:t>Agentūra</w:t>
      </w:r>
      <w:r w:rsidR="0041360E" w:rsidRPr="00271593">
        <w:rPr>
          <w:rFonts w:ascii="Times New Roman" w:hAnsi="Times New Roman" w:cs="Times New Roman"/>
          <w:b w:val="0"/>
          <w:bCs w:val="0"/>
          <w:color w:val="000000" w:themeColor="text1"/>
          <w:sz w:val="22"/>
          <w:szCs w:val="22"/>
          <w:lang w:val="lt-LT"/>
        </w:rPr>
        <w:t xml:space="preserve"> rinktų, kauptų ir apdorotų informaciją, duomenis apie jį ir jo veiklą, būtiną sprendimams dėl Projekto finansavimo priimti ir kitiems tikslams, susijusiems su Projekto įgyvendinimu</w:t>
      </w:r>
      <w:r w:rsidRPr="00271593">
        <w:rPr>
          <w:rFonts w:ascii="Times New Roman" w:hAnsi="Times New Roman" w:cs="Times New Roman"/>
          <w:b w:val="0"/>
          <w:bCs w:val="0"/>
          <w:color w:val="000000" w:themeColor="text1"/>
          <w:sz w:val="22"/>
          <w:szCs w:val="22"/>
          <w:lang w:val="lt-LT"/>
        </w:rPr>
        <w:t>.</w:t>
      </w:r>
      <w:r w:rsidR="0041360E" w:rsidRPr="00271593">
        <w:rPr>
          <w:rFonts w:ascii="Times New Roman" w:hAnsi="Times New Roman" w:cs="Times New Roman"/>
          <w:b w:val="0"/>
          <w:bCs w:val="0"/>
          <w:color w:val="000000" w:themeColor="text1"/>
          <w:sz w:val="22"/>
          <w:szCs w:val="22"/>
          <w:lang w:val="lt-LT"/>
        </w:rPr>
        <w:t xml:space="preserve"> </w:t>
      </w:r>
    </w:p>
    <w:p w14:paraId="1BD22C5C" w14:textId="688AB62A" w:rsidR="00327A17" w:rsidRPr="00271593" w:rsidRDefault="00823C95" w:rsidP="001041B8">
      <w:pPr>
        <w:pStyle w:val="CentrBoldm"/>
        <w:numPr>
          <w:ilvl w:val="0"/>
          <w:numId w:val="1"/>
        </w:numPr>
        <w:spacing w:before="120" w:line="276" w:lineRule="auto"/>
        <w:ind w:hanging="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L</w:t>
      </w:r>
      <w:r w:rsidR="008527A2" w:rsidRPr="00271593">
        <w:rPr>
          <w:rFonts w:ascii="Times New Roman" w:hAnsi="Times New Roman" w:cs="Times New Roman"/>
          <w:b w:val="0"/>
          <w:bCs w:val="0"/>
          <w:color w:val="000000" w:themeColor="text1"/>
          <w:sz w:val="22"/>
          <w:szCs w:val="22"/>
          <w:lang w:val="lt-LT"/>
        </w:rPr>
        <w:t xml:space="preserve">aikytis kitų </w:t>
      </w:r>
      <w:r w:rsidR="00BD60FD" w:rsidRPr="00271593">
        <w:rPr>
          <w:rFonts w:ascii="Times New Roman" w:hAnsi="Times New Roman" w:cs="Times New Roman"/>
          <w:b w:val="0"/>
          <w:bCs w:val="0"/>
          <w:color w:val="000000" w:themeColor="text1"/>
          <w:sz w:val="22"/>
          <w:szCs w:val="22"/>
          <w:lang w:val="lt-LT"/>
        </w:rPr>
        <w:t>Tvarkos a</w:t>
      </w:r>
      <w:r w:rsidR="008527A2" w:rsidRPr="00271593">
        <w:rPr>
          <w:rFonts w:ascii="Times New Roman" w:hAnsi="Times New Roman" w:cs="Times New Roman"/>
          <w:b w:val="0"/>
          <w:bCs w:val="0"/>
          <w:color w:val="000000" w:themeColor="text1"/>
          <w:sz w:val="22"/>
          <w:szCs w:val="22"/>
          <w:lang w:val="lt-LT"/>
        </w:rPr>
        <w:t>praše nurodytų sąlygų ir įsipareigojimų, kurie susiję su Projekto įgyvendinimu ir subsidijos teikimu.</w:t>
      </w:r>
    </w:p>
    <w:p w14:paraId="5250C75F" w14:textId="33541DC4" w:rsidR="00744124" w:rsidRPr="00271593" w:rsidRDefault="00557D63" w:rsidP="00271593">
      <w:pPr>
        <w:pStyle w:val="CentrBoldm"/>
        <w:spacing w:before="120" w:line="276" w:lineRule="auto"/>
        <w:ind w:firstLine="720"/>
        <w:jc w:val="both"/>
        <w:rPr>
          <w:rFonts w:ascii="Times New Roman" w:hAnsi="Times New Roman" w:cs="Times New Roman"/>
          <w:b w:val="0"/>
          <w:bCs w:val="0"/>
          <w:color w:val="000000" w:themeColor="text1"/>
          <w:sz w:val="22"/>
          <w:szCs w:val="22"/>
          <w:lang w:val="lt-LT"/>
        </w:rPr>
      </w:pPr>
      <w:r w:rsidRPr="00271593">
        <w:rPr>
          <w:rFonts w:ascii="Times New Roman" w:hAnsi="Times New Roman" w:cs="Times New Roman"/>
          <w:b w:val="0"/>
          <w:bCs w:val="0"/>
          <w:color w:val="000000" w:themeColor="text1"/>
          <w:sz w:val="22"/>
          <w:szCs w:val="22"/>
          <w:lang w:val="lt-LT"/>
        </w:rPr>
        <w:t xml:space="preserve">Šioje </w:t>
      </w:r>
      <w:r w:rsidR="005A2A0C" w:rsidRPr="00271593">
        <w:rPr>
          <w:rFonts w:ascii="Times New Roman" w:hAnsi="Times New Roman" w:cs="Times New Roman"/>
          <w:b w:val="0"/>
          <w:bCs w:val="0"/>
          <w:color w:val="000000" w:themeColor="text1"/>
          <w:sz w:val="22"/>
          <w:szCs w:val="22"/>
          <w:lang w:val="lt-LT"/>
        </w:rPr>
        <w:t>D</w:t>
      </w:r>
      <w:r w:rsidRPr="00271593">
        <w:rPr>
          <w:rFonts w:ascii="Times New Roman" w:hAnsi="Times New Roman" w:cs="Times New Roman"/>
          <w:b w:val="0"/>
          <w:bCs w:val="0"/>
          <w:color w:val="000000" w:themeColor="text1"/>
          <w:sz w:val="22"/>
          <w:szCs w:val="22"/>
          <w:lang w:val="lt-LT"/>
        </w:rPr>
        <w:t xml:space="preserve">eklaracijoje </w:t>
      </w:r>
      <w:r w:rsidR="00CB3154" w:rsidRPr="00271593">
        <w:rPr>
          <w:rFonts w:ascii="Times New Roman" w:hAnsi="Times New Roman" w:cs="Times New Roman"/>
          <w:b w:val="0"/>
          <w:bCs w:val="0"/>
          <w:color w:val="000000" w:themeColor="text1"/>
          <w:sz w:val="22"/>
          <w:szCs w:val="22"/>
          <w:lang w:val="lt-LT"/>
        </w:rPr>
        <w:t xml:space="preserve">nurodyti </w:t>
      </w:r>
      <w:r w:rsidRPr="00271593">
        <w:rPr>
          <w:rFonts w:ascii="Times New Roman" w:hAnsi="Times New Roman" w:cs="Times New Roman"/>
          <w:b w:val="0"/>
          <w:bCs w:val="0"/>
          <w:color w:val="000000" w:themeColor="text1"/>
          <w:sz w:val="22"/>
          <w:szCs w:val="22"/>
          <w:lang w:val="lt-LT"/>
        </w:rPr>
        <w:t>įsipareigojimai Pareiškėjui tampa privalomi tik tuo atveju, jeigu Agentūra priima sprendimą finansuoti Paraišk</w:t>
      </w:r>
      <w:r w:rsidR="007B59FB" w:rsidRPr="00271593">
        <w:rPr>
          <w:rFonts w:ascii="Times New Roman" w:hAnsi="Times New Roman" w:cs="Times New Roman"/>
          <w:b w:val="0"/>
          <w:bCs w:val="0"/>
          <w:color w:val="000000" w:themeColor="text1"/>
          <w:sz w:val="22"/>
          <w:szCs w:val="22"/>
          <w:lang w:val="lt-LT"/>
        </w:rPr>
        <w:t>oje nurodytas Projekto veiklas ir suteikti Pareiškėjui subsidiją.</w:t>
      </w:r>
      <w:r w:rsidRPr="00271593">
        <w:rPr>
          <w:rFonts w:ascii="Times New Roman" w:hAnsi="Times New Roman" w:cs="Times New Roman"/>
          <w:b w:val="0"/>
          <w:bCs w:val="0"/>
          <w:color w:val="000000" w:themeColor="text1"/>
          <w:sz w:val="22"/>
          <w:szCs w:val="22"/>
          <w:lang w:val="lt-LT"/>
        </w:rPr>
        <w:t xml:space="preserve"> </w:t>
      </w:r>
      <w:r w:rsidR="006713AB" w:rsidRPr="00271593">
        <w:rPr>
          <w:rFonts w:ascii="Times New Roman" w:hAnsi="Times New Roman" w:cs="Times New Roman"/>
          <w:b w:val="0"/>
          <w:bCs w:val="0"/>
          <w:color w:val="000000" w:themeColor="text1"/>
          <w:sz w:val="22"/>
          <w:szCs w:val="22"/>
          <w:lang w:val="lt-LT"/>
        </w:rPr>
        <w:t xml:space="preserve">Šia Deklaracija prisiimami Pareiškėjo įsipareigojimai galioja iki </w:t>
      </w:r>
      <w:r w:rsidR="00CB3154" w:rsidRPr="00271593">
        <w:rPr>
          <w:rFonts w:ascii="Times New Roman" w:hAnsi="Times New Roman" w:cs="Times New Roman"/>
          <w:b w:val="0"/>
          <w:bCs w:val="0"/>
          <w:color w:val="000000" w:themeColor="text1"/>
          <w:sz w:val="22"/>
          <w:szCs w:val="22"/>
          <w:lang w:val="lt-LT"/>
        </w:rPr>
        <w:t xml:space="preserve">galutinio </w:t>
      </w:r>
      <w:r w:rsidR="006713AB" w:rsidRPr="00271593">
        <w:rPr>
          <w:rFonts w:ascii="Times New Roman" w:hAnsi="Times New Roman" w:cs="Times New Roman"/>
          <w:b w:val="0"/>
          <w:bCs w:val="0"/>
          <w:color w:val="000000" w:themeColor="text1"/>
          <w:sz w:val="22"/>
          <w:szCs w:val="22"/>
          <w:lang w:val="lt-LT"/>
        </w:rPr>
        <w:t xml:space="preserve">mokėjimo prašymo apmokėjimo dienos, išskyrus atvejus, kai ilgesnį atitinkamo įsipareigojimo galiojimo terminą nustato konkretus šios </w:t>
      </w:r>
      <w:r w:rsidR="005A2A0C" w:rsidRPr="00271593">
        <w:rPr>
          <w:rFonts w:ascii="Times New Roman" w:hAnsi="Times New Roman" w:cs="Times New Roman"/>
          <w:b w:val="0"/>
          <w:bCs w:val="0"/>
          <w:color w:val="000000" w:themeColor="text1"/>
          <w:sz w:val="22"/>
          <w:szCs w:val="22"/>
          <w:lang w:val="lt-LT"/>
        </w:rPr>
        <w:t>D</w:t>
      </w:r>
      <w:r w:rsidR="006713AB" w:rsidRPr="00271593">
        <w:rPr>
          <w:rFonts w:ascii="Times New Roman" w:hAnsi="Times New Roman" w:cs="Times New Roman"/>
          <w:b w:val="0"/>
          <w:bCs w:val="0"/>
          <w:color w:val="000000" w:themeColor="text1"/>
          <w:sz w:val="22"/>
          <w:szCs w:val="22"/>
          <w:lang w:val="lt-LT"/>
        </w:rPr>
        <w:t xml:space="preserve">eklaracijos punktas, </w:t>
      </w:r>
      <w:r w:rsidR="00BD60FD" w:rsidRPr="00271593">
        <w:rPr>
          <w:rFonts w:ascii="Times New Roman" w:hAnsi="Times New Roman" w:cs="Times New Roman"/>
          <w:b w:val="0"/>
          <w:bCs w:val="0"/>
          <w:color w:val="000000" w:themeColor="text1"/>
          <w:sz w:val="22"/>
          <w:szCs w:val="22"/>
          <w:lang w:val="lt-LT"/>
        </w:rPr>
        <w:t>Tvarkos a</w:t>
      </w:r>
      <w:r w:rsidR="000F09A5" w:rsidRPr="00271593">
        <w:rPr>
          <w:rFonts w:ascii="Times New Roman" w:hAnsi="Times New Roman" w:cs="Times New Roman"/>
          <w:b w:val="0"/>
          <w:bCs w:val="0"/>
          <w:color w:val="000000" w:themeColor="text1"/>
          <w:sz w:val="22"/>
          <w:szCs w:val="22"/>
          <w:lang w:val="lt-LT"/>
        </w:rPr>
        <w:t>prašas</w:t>
      </w:r>
      <w:r w:rsidR="006713AB" w:rsidRPr="00271593">
        <w:rPr>
          <w:rFonts w:ascii="Times New Roman" w:hAnsi="Times New Roman" w:cs="Times New Roman"/>
          <w:b w:val="0"/>
          <w:bCs w:val="0"/>
          <w:color w:val="000000" w:themeColor="text1"/>
          <w:sz w:val="22"/>
          <w:szCs w:val="22"/>
          <w:lang w:val="lt-LT"/>
        </w:rPr>
        <w:t xml:space="preserve"> ar Paraiška.</w:t>
      </w:r>
    </w:p>
    <w:p w14:paraId="7CF8E206" w14:textId="371DB4DD" w:rsidR="00040339" w:rsidRPr="00271593" w:rsidRDefault="00040339" w:rsidP="001041B8">
      <w:pPr>
        <w:pStyle w:val="CentrBoldm"/>
        <w:spacing w:before="120" w:line="276" w:lineRule="auto"/>
        <w:jc w:val="both"/>
        <w:rPr>
          <w:rFonts w:ascii="Times New Roman" w:hAnsi="Times New Roman" w:cs="Times New Roman"/>
          <w:b w:val="0"/>
          <w:bCs w:val="0"/>
          <w:color w:val="000000" w:themeColor="text1"/>
          <w:sz w:val="22"/>
          <w:szCs w:val="22"/>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271593" w:rsidRPr="00271593" w14:paraId="23466148" w14:textId="77777777" w:rsidTr="00000BD7">
        <w:tc>
          <w:tcPr>
            <w:tcW w:w="3936" w:type="dxa"/>
            <w:tcBorders>
              <w:top w:val="nil"/>
              <w:left w:val="nil"/>
              <w:bottom w:val="single" w:sz="4" w:space="0" w:color="auto"/>
              <w:right w:val="nil"/>
            </w:tcBorders>
            <w:hideMark/>
          </w:tcPr>
          <w:p w14:paraId="15500908"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fldChar w:fldCharType="begin">
                <w:ffData>
                  <w:name w:val="Tekstas14"/>
                  <w:enabled/>
                  <w:calcOnExit w:val="0"/>
                  <w:textInput/>
                </w:ffData>
              </w:fldChar>
            </w:r>
            <w:r w:rsidRPr="00271593">
              <w:rPr>
                <w:rFonts w:ascii="Times New Roman" w:hAnsi="Times New Roman" w:cs="Times New Roman"/>
                <w:color w:val="000000" w:themeColor="text1"/>
                <w:sz w:val="22"/>
                <w:szCs w:val="22"/>
                <w:lang w:val="lt-LT"/>
              </w:rPr>
              <w:instrText xml:space="preserve"> FORMTEXT </w:instrText>
            </w:r>
            <w:r w:rsidRPr="00271593">
              <w:rPr>
                <w:rFonts w:ascii="Times New Roman" w:hAnsi="Times New Roman" w:cs="Times New Roman"/>
                <w:color w:val="000000" w:themeColor="text1"/>
                <w:sz w:val="22"/>
                <w:szCs w:val="22"/>
                <w:lang w:val="lt-LT"/>
              </w:rPr>
            </w:r>
            <w:r w:rsidRPr="00271593">
              <w:rPr>
                <w:rFonts w:ascii="Times New Roman" w:hAnsi="Times New Roman" w:cs="Times New Roman"/>
                <w:color w:val="000000" w:themeColor="text1"/>
                <w:sz w:val="22"/>
                <w:szCs w:val="22"/>
                <w:lang w:val="lt-LT"/>
              </w:rPr>
              <w:fldChar w:fldCharType="separate"/>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color w:val="000000" w:themeColor="text1"/>
                <w:sz w:val="22"/>
                <w:szCs w:val="22"/>
                <w:lang w:val="lt-LT"/>
              </w:rPr>
              <w:fldChar w:fldCharType="end"/>
            </w:r>
          </w:p>
        </w:tc>
        <w:tc>
          <w:tcPr>
            <w:tcW w:w="283" w:type="dxa"/>
          </w:tcPr>
          <w:p w14:paraId="3A77387F"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1985" w:type="dxa"/>
            <w:tcBorders>
              <w:top w:val="nil"/>
              <w:left w:val="nil"/>
              <w:bottom w:val="single" w:sz="4" w:space="0" w:color="auto"/>
              <w:right w:val="nil"/>
            </w:tcBorders>
          </w:tcPr>
          <w:p w14:paraId="0ABF29A5"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283" w:type="dxa"/>
          </w:tcPr>
          <w:p w14:paraId="62AD59AF"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3368" w:type="dxa"/>
            <w:tcBorders>
              <w:top w:val="nil"/>
              <w:left w:val="nil"/>
              <w:bottom w:val="single" w:sz="4" w:space="0" w:color="auto"/>
              <w:right w:val="nil"/>
            </w:tcBorders>
            <w:hideMark/>
          </w:tcPr>
          <w:p w14:paraId="2F567800"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sz w:val="22"/>
                <w:szCs w:val="22"/>
                <w:lang w:val="lt-LT"/>
              </w:rPr>
              <w:fldChar w:fldCharType="begin">
                <w:ffData>
                  <w:name w:val="Tekstas15"/>
                  <w:enabled/>
                  <w:calcOnExit w:val="0"/>
                  <w:textInput/>
                </w:ffData>
              </w:fldChar>
            </w:r>
            <w:r w:rsidRPr="00271593">
              <w:rPr>
                <w:rFonts w:ascii="Times New Roman" w:hAnsi="Times New Roman" w:cs="Times New Roman"/>
                <w:color w:val="000000" w:themeColor="text1"/>
                <w:sz w:val="22"/>
                <w:szCs w:val="22"/>
                <w:lang w:val="lt-LT"/>
              </w:rPr>
              <w:instrText xml:space="preserve"> FORMTEXT </w:instrText>
            </w:r>
            <w:r w:rsidRPr="00271593">
              <w:rPr>
                <w:rFonts w:ascii="Times New Roman" w:hAnsi="Times New Roman" w:cs="Times New Roman"/>
                <w:color w:val="000000" w:themeColor="text1"/>
                <w:sz w:val="22"/>
                <w:szCs w:val="22"/>
                <w:lang w:val="lt-LT"/>
              </w:rPr>
            </w:r>
            <w:r w:rsidRPr="00271593">
              <w:rPr>
                <w:rFonts w:ascii="Times New Roman" w:hAnsi="Times New Roman" w:cs="Times New Roman"/>
                <w:color w:val="000000" w:themeColor="text1"/>
                <w:sz w:val="22"/>
                <w:szCs w:val="22"/>
                <w:lang w:val="lt-LT"/>
              </w:rPr>
              <w:fldChar w:fldCharType="separate"/>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noProof/>
                <w:color w:val="000000" w:themeColor="text1"/>
                <w:sz w:val="22"/>
                <w:szCs w:val="22"/>
                <w:lang w:val="lt-LT"/>
              </w:rPr>
              <w:t> </w:t>
            </w:r>
            <w:r w:rsidRPr="00271593">
              <w:rPr>
                <w:rFonts w:ascii="Times New Roman" w:hAnsi="Times New Roman" w:cs="Times New Roman"/>
                <w:color w:val="000000" w:themeColor="text1"/>
                <w:sz w:val="22"/>
                <w:szCs w:val="22"/>
                <w:lang w:val="lt-LT"/>
              </w:rPr>
              <w:fldChar w:fldCharType="end"/>
            </w:r>
          </w:p>
        </w:tc>
      </w:tr>
      <w:tr w:rsidR="0088334F" w:rsidRPr="00271593" w14:paraId="0D1CE53E" w14:textId="77777777" w:rsidTr="00000BD7">
        <w:tc>
          <w:tcPr>
            <w:tcW w:w="3936" w:type="dxa"/>
            <w:tcBorders>
              <w:top w:val="single" w:sz="4" w:space="0" w:color="auto"/>
              <w:left w:val="nil"/>
              <w:bottom w:val="nil"/>
              <w:right w:val="nil"/>
            </w:tcBorders>
            <w:hideMark/>
          </w:tcPr>
          <w:p w14:paraId="5E0ED35B"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(Deklaraciją teikiančio asmens pareigos)</w:t>
            </w:r>
          </w:p>
        </w:tc>
        <w:tc>
          <w:tcPr>
            <w:tcW w:w="283" w:type="dxa"/>
          </w:tcPr>
          <w:p w14:paraId="79CF3FD8"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1985" w:type="dxa"/>
            <w:hideMark/>
          </w:tcPr>
          <w:p w14:paraId="1ED12FFE" w14:textId="77777777" w:rsidR="00AB1578" w:rsidRPr="00271593" w:rsidRDefault="00AB1578" w:rsidP="001041B8">
            <w:pPr>
              <w:pStyle w:val="BodyText1"/>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(Parašas)</w:t>
            </w:r>
          </w:p>
        </w:tc>
        <w:tc>
          <w:tcPr>
            <w:tcW w:w="283" w:type="dxa"/>
          </w:tcPr>
          <w:p w14:paraId="5A2AD3C0"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c>
          <w:tcPr>
            <w:tcW w:w="3368" w:type="dxa"/>
          </w:tcPr>
          <w:p w14:paraId="380A5A98" w14:textId="77777777" w:rsidR="00AB1578" w:rsidRPr="00271593" w:rsidRDefault="00AB1578" w:rsidP="001041B8">
            <w:pPr>
              <w:pStyle w:val="BodyText1"/>
              <w:tabs>
                <w:tab w:val="left" w:pos="3969"/>
              </w:tabs>
              <w:spacing w:before="120" w:line="276" w:lineRule="auto"/>
              <w:ind w:firstLine="0"/>
              <w:jc w:val="center"/>
              <w:rPr>
                <w:rFonts w:ascii="Times New Roman" w:hAnsi="Times New Roman" w:cs="Times New Roman"/>
                <w:color w:val="000000" w:themeColor="text1"/>
                <w:sz w:val="22"/>
                <w:szCs w:val="22"/>
                <w:lang w:val="lt-LT"/>
              </w:rPr>
            </w:pPr>
            <w:r w:rsidRPr="00271593">
              <w:rPr>
                <w:rFonts w:ascii="Times New Roman" w:hAnsi="Times New Roman" w:cs="Times New Roman"/>
                <w:color w:val="000000" w:themeColor="text1"/>
                <w:position w:val="6"/>
                <w:sz w:val="22"/>
                <w:szCs w:val="22"/>
                <w:lang w:val="lt-LT"/>
              </w:rPr>
              <w:t>(Vardas, pavardė)</w:t>
            </w:r>
          </w:p>
          <w:p w14:paraId="00425E00" w14:textId="77777777" w:rsidR="00AB1578" w:rsidRPr="00271593" w:rsidRDefault="00AB1578" w:rsidP="001041B8">
            <w:pPr>
              <w:pStyle w:val="BodyText1"/>
              <w:spacing w:before="120" w:line="276" w:lineRule="auto"/>
              <w:ind w:firstLine="0"/>
              <w:rPr>
                <w:rFonts w:ascii="Times New Roman" w:hAnsi="Times New Roman" w:cs="Times New Roman"/>
                <w:color w:val="000000" w:themeColor="text1"/>
                <w:sz w:val="22"/>
                <w:szCs w:val="22"/>
                <w:lang w:val="lt-LT"/>
              </w:rPr>
            </w:pPr>
          </w:p>
        </w:tc>
      </w:tr>
    </w:tbl>
    <w:p w14:paraId="44E7EB50" w14:textId="77777777" w:rsidR="003E2805" w:rsidRPr="00271593" w:rsidRDefault="003E2805" w:rsidP="001041B8">
      <w:pPr>
        <w:suppressAutoHyphens w:val="0"/>
        <w:spacing w:before="120" w:after="160"/>
        <w:rPr>
          <w:color w:val="000000" w:themeColor="text1"/>
          <w:sz w:val="22"/>
          <w:szCs w:val="22"/>
        </w:rPr>
      </w:pPr>
    </w:p>
    <w:sectPr w:rsidR="003E2805" w:rsidRPr="002715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F56A" w14:textId="77777777" w:rsidR="00AC5961" w:rsidRDefault="00AC5961" w:rsidP="00F872C8">
      <w:pPr>
        <w:spacing w:after="0" w:line="240" w:lineRule="auto"/>
      </w:pPr>
      <w:r>
        <w:separator/>
      </w:r>
    </w:p>
  </w:endnote>
  <w:endnote w:type="continuationSeparator" w:id="0">
    <w:p w14:paraId="6277C8EE" w14:textId="77777777" w:rsidR="00AC5961" w:rsidRDefault="00AC5961" w:rsidP="00F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2956"/>
      <w:docPartObj>
        <w:docPartGallery w:val="Page Numbers (Bottom of Page)"/>
        <w:docPartUnique/>
      </w:docPartObj>
    </w:sdtPr>
    <w:sdtEndPr>
      <w:rPr>
        <w:noProof/>
        <w:sz w:val="22"/>
        <w:szCs w:val="22"/>
      </w:rPr>
    </w:sdtEndPr>
    <w:sdtContent>
      <w:p w14:paraId="2CD42838" w14:textId="7B362625" w:rsidR="00F872C8" w:rsidRPr="00F872C8" w:rsidRDefault="00F872C8" w:rsidP="00F872C8">
        <w:pPr>
          <w:pStyle w:val="Porat"/>
          <w:jc w:val="right"/>
          <w:rPr>
            <w:sz w:val="22"/>
            <w:szCs w:val="22"/>
          </w:rPr>
        </w:pPr>
        <w:r w:rsidRPr="00F872C8">
          <w:rPr>
            <w:sz w:val="22"/>
            <w:szCs w:val="22"/>
          </w:rPr>
          <w:fldChar w:fldCharType="begin"/>
        </w:r>
        <w:r w:rsidRPr="00F872C8">
          <w:rPr>
            <w:sz w:val="22"/>
            <w:szCs w:val="22"/>
          </w:rPr>
          <w:instrText xml:space="preserve"> PAGE   \* MERGEFORMAT </w:instrText>
        </w:r>
        <w:r w:rsidRPr="00F872C8">
          <w:rPr>
            <w:sz w:val="22"/>
            <w:szCs w:val="22"/>
          </w:rPr>
          <w:fldChar w:fldCharType="separate"/>
        </w:r>
        <w:r w:rsidRPr="00F872C8">
          <w:rPr>
            <w:noProof/>
            <w:sz w:val="22"/>
            <w:szCs w:val="22"/>
          </w:rPr>
          <w:t>2</w:t>
        </w:r>
        <w:r w:rsidRPr="00F872C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06AF" w14:textId="77777777" w:rsidR="00AC5961" w:rsidRDefault="00AC5961" w:rsidP="00F872C8">
      <w:pPr>
        <w:spacing w:after="0" w:line="240" w:lineRule="auto"/>
      </w:pPr>
      <w:r>
        <w:separator/>
      </w:r>
    </w:p>
  </w:footnote>
  <w:footnote w:type="continuationSeparator" w:id="0">
    <w:p w14:paraId="2F9E2274" w14:textId="77777777" w:rsidR="00AC5961" w:rsidRDefault="00AC5961" w:rsidP="00F8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D83ACC70"/>
    <w:lvl w:ilvl="0" w:tplc="8826B9F6">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341659">
    <w:abstractNumId w:val="0"/>
  </w:num>
  <w:num w:numId="2" w16cid:durableId="15772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463A"/>
    <w:rsid w:val="0001057F"/>
    <w:rsid w:val="00012B87"/>
    <w:rsid w:val="000240DD"/>
    <w:rsid w:val="0002624B"/>
    <w:rsid w:val="00034B7A"/>
    <w:rsid w:val="00040339"/>
    <w:rsid w:val="000415D1"/>
    <w:rsid w:val="000505D8"/>
    <w:rsid w:val="00060EF6"/>
    <w:rsid w:val="00062E0F"/>
    <w:rsid w:val="0008079E"/>
    <w:rsid w:val="00085A8F"/>
    <w:rsid w:val="00095E37"/>
    <w:rsid w:val="000A4E0C"/>
    <w:rsid w:val="000A609A"/>
    <w:rsid w:val="000B6DCC"/>
    <w:rsid w:val="000C30E9"/>
    <w:rsid w:val="000C607D"/>
    <w:rsid w:val="000C79BC"/>
    <w:rsid w:val="000D6A18"/>
    <w:rsid w:val="000F09A5"/>
    <w:rsid w:val="000F3F35"/>
    <w:rsid w:val="00102E67"/>
    <w:rsid w:val="001041B8"/>
    <w:rsid w:val="00113906"/>
    <w:rsid w:val="001147CA"/>
    <w:rsid w:val="001147D4"/>
    <w:rsid w:val="001277C1"/>
    <w:rsid w:val="00142E43"/>
    <w:rsid w:val="00150B9F"/>
    <w:rsid w:val="0015341B"/>
    <w:rsid w:val="0015610C"/>
    <w:rsid w:val="00170CC9"/>
    <w:rsid w:val="0017451B"/>
    <w:rsid w:val="001824E1"/>
    <w:rsid w:val="00191E1F"/>
    <w:rsid w:val="001B67B7"/>
    <w:rsid w:val="001D08A3"/>
    <w:rsid w:val="001D2786"/>
    <w:rsid w:val="001D5A5B"/>
    <w:rsid w:val="001E0FEE"/>
    <w:rsid w:val="001E1CCD"/>
    <w:rsid w:val="001E2CE0"/>
    <w:rsid w:val="001E4B4F"/>
    <w:rsid w:val="001F3F59"/>
    <w:rsid w:val="001F7E71"/>
    <w:rsid w:val="00203219"/>
    <w:rsid w:val="00213A19"/>
    <w:rsid w:val="0022146E"/>
    <w:rsid w:val="002419BF"/>
    <w:rsid w:val="0027044C"/>
    <w:rsid w:val="00271593"/>
    <w:rsid w:val="0027607E"/>
    <w:rsid w:val="00280DE4"/>
    <w:rsid w:val="002822AE"/>
    <w:rsid w:val="002975B3"/>
    <w:rsid w:val="002A30C4"/>
    <w:rsid w:val="002B461B"/>
    <w:rsid w:val="002C25E8"/>
    <w:rsid w:val="002C6AB5"/>
    <w:rsid w:val="002E6616"/>
    <w:rsid w:val="002F43D1"/>
    <w:rsid w:val="00312539"/>
    <w:rsid w:val="003148A7"/>
    <w:rsid w:val="0031743D"/>
    <w:rsid w:val="00323DCA"/>
    <w:rsid w:val="00327A17"/>
    <w:rsid w:val="003318EB"/>
    <w:rsid w:val="003321E3"/>
    <w:rsid w:val="00352764"/>
    <w:rsid w:val="0036373F"/>
    <w:rsid w:val="00363F85"/>
    <w:rsid w:val="00370305"/>
    <w:rsid w:val="00372A3F"/>
    <w:rsid w:val="003A61BA"/>
    <w:rsid w:val="003B13B3"/>
    <w:rsid w:val="003B172F"/>
    <w:rsid w:val="003C1D10"/>
    <w:rsid w:val="003C5A1B"/>
    <w:rsid w:val="003D0437"/>
    <w:rsid w:val="003D0A7B"/>
    <w:rsid w:val="003D0CEA"/>
    <w:rsid w:val="003D7EDF"/>
    <w:rsid w:val="003E1250"/>
    <w:rsid w:val="003E2805"/>
    <w:rsid w:val="003E2CCD"/>
    <w:rsid w:val="003E3F0E"/>
    <w:rsid w:val="003E5664"/>
    <w:rsid w:val="003E72B7"/>
    <w:rsid w:val="003F1F16"/>
    <w:rsid w:val="003F58FB"/>
    <w:rsid w:val="0041360E"/>
    <w:rsid w:val="00426AE6"/>
    <w:rsid w:val="004329EE"/>
    <w:rsid w:val="0044732F"/>
    <w:rsid w:val="00464142"/>
    <w:rsid w:val="00465C47"/>
    <w:rsid w:val="00467743"/>
    <w:rsid w:val="00473C56"/>
    <w:rsid w:val="004756D8"/>
    <w:rsid w:val="00480D5E"/>
    <w:rsid w:val="004862DB"/>
    <w:rsid w:val="004865D0"/>
    <w:rsid w:val="004A4C19"/>
    <w:rsid w:val="004A7B4C"/>
    <w:rsid w:val="004A7BD9"/>
    <w:rsid w:val="004B1C63"/>
    <w:rsid w:val="004B6515"/>
    <w:rsid w:val="004C45AB"/>
    <w:rsid w:val="004E3AD4"/>
    <w:rsid w:val="005042FB"/>
    <w:rsid w:val="00504C13"/>
    <w:rsid w:val="00505B17"/>
    <w:rsid w:val="0052302E"/>
    <w:rsid w:val="005300B7"/>
    <w:rsid w:val="00532A4C"/>
    <w:rsid w:val="00557D63"/>
    <w:rsid w:val="005635A7"/>
    <w:rsid w:val="0056595C"/>
    <w:rsid w:val="0056787A"/>
    <w:rsid w:val="005758CD"/>
    <w:rsid w:val="00576E8D"/>
    <w:rsid w:val="00577049"/>
    <w:rsid w:val="00584AFA"/>
    <w:rsid w:val="0059546D"/>
    <w:rsid w:val="005A2A0C"/>
    <w:rsid w:val="005A799D"/>
    <w:rsid w:val="005D4AF5"/>
    <w:rsid w:val="005E0175"/>
    <w:rsid w:val="005E3A60"/>
    <w:rsid w:val="005F7840"/>
    <w:rsid w:val="00625A4C"/>
    <w:rsid w:val="00631E8B"/>
    <w:rsid w:val="00632005"/>
    <w:rsid w:val="00641CE1"/>
    <w:rsid w:val="006529B8"/>
    <w:rsid w:val="00660C72"/>
    <w:rsid w:val="006713AB"/>
    <w:rsid w:val="006832E3"/>
    <w:rsid w:val="0069608A"/>
    <w:rsid w:val="006A70BE"/>
    <w:rsid w:val="006B7BFA"/>
    <w:rsid w:val="006C4977"/>
    <w:rsid w:val="006E1B4F"/>
    <w:rsid w:val="006F4A43"/>
    <w:rsid w:val="00711E9B"/>
    <w:rsid w:val="00714342"/>
    <w:rsid w:val="00730F29"/>
    <w:rsid w:val="00734FEC"/>
    <w:rsid w:val="00736D26"/>
    <w:rsid w:val="00744124"/>
    <w:rsid w:val="0075126B"/>
    <w:rsid w:val="00754EB5"/>
    <w:rsid w:val="00763EA8"/>
    <w:rsid w:val="007671A2"/>
    <w:rsid w:val="0077628D"/>
    <w:rsid w:val="007A72B6"/>
    <w:rsid w:val="007B0DDB"/>
    <w:rsid w:val="007B1F30"/>
    <w:rsid w:val="007B2328"/>
    <w:rsid w:val="007B59FB"/>
    <w:rsid w:val="007C1D72"/>
    <w:rsid w:val="007D4157"/>
    <w:rsid w:val="007E55C7"/>
    <w:rsid w:val="007F404F"/>
    <w:rsid w:val="00811298"/>
    <w:rsid w:val="008141CD"/>
    <w:rsid w:val="00820C2C"/>
    <w:rsid w:val="0082195B"/>
    <w:rsid w:val="00823C95"/>
    <w:rsid w:val="00834AC3"/>
    <w:rsid w:val="008357E6"/>
    <w:rsid w:val="008366CF"/>
    <w:rsid w:val="008411C2"/>
    <w:rsid w:val="00841A0B"/>
    <w:rsid w:val="0084647F"/>
    <w:rsid w:val="00847942"/>
    <w:rsid w:val="008527A2"/>
    <w:rsid w:val="00872844"/>
    <w:rsid w:val="0088334F"/>
    <w:rsid w:val="00892D43"/>
    <w:rsid w:val="008B2134"/>
    <w:rsid w:val="008B4A35"/>
    <w:rsid w:val="008E02E3"/>
    <w:rsid w:val="008F6060"/>
    <w:rsid w:val="008F69EE"/>
    <w:rsid w:val="00901028"/>
    <w:rsid w:val="009052B2"/>
    <w:rsid w:val="0093430F"/>
    <w:rsid w:val="00952FE5"/>
    <w:rsid w:val="009603FA"/>
    <w:rsid w:val="0096046F"/>
    <w:rsid w:val="00965DE1"/>
    <w:rsid w:val="00965E6F"/>
    <w:rsid w:val="00965FF6"/>
    <w:rsid w:val="00975F77"/>
    <w:rsid w:val="00976B66"/>
    <w:rsid w:val="009859C1"/>
    <w:rsid w:val="0098627E"/>
    <w:rsid w:val="00990553"/>
    <w:rsid w:val="009A0AC1"/>
    <w:rsid w:val="009C649A"/>
    <w:rsid w:val="009F79F5"/>
    <w:rsid w:val="009F7B1B"/>
    <w:rsid w:val="00A04F86"/>
    <w:rsid w:val="00A054C0"/>
    <w:rsid w:val="00A05580"/>
    <w:rsid w:val="00A316A5"/>
    <w:rsid w:val="00A3193E"/>
    <w:rsid w:val="00A3609C"/>
    <w:rsid w:val="00A363CD"/>
    <w:rsid w:val="00A47A33"/>
    <w:rsid w:val="00A62D64"/>
    <w:rsid w:val="00A92C55"/>
    <w:rsid w:val="00AA73BF"/>
    <w:rsid w:val="00AB1578"/>
    <w:rsid w:val="00AB2D19"/>
    <w:rsid w:val="00AB7D8F"/>
    <w:rsid w:val="00AC5961"/>
    <w:rsid w:val="00AD30C0"/>
    <w:rsid w:val="00AE1577"/>
    <w:rsid w:val="00AE1F05"/>
    <w:rsid w:val="00AE657F"/>
    <w:rsid w:val="00AF4B70"/>
    <w:rsid w:val="00B00068"/>
    <w:rsid w:val="00B02F55"/>
    <w:rsid w:val="00B233BA"/>
    <w:rsid w:val="00B412A8"/>
    <w:rsid w:val="00B44230"/>
    <w:rsid w:val="00B44422"/>
    <w:rsid w:val="00B44B8A"/>
    <w:rsid w:val="00B55274"/>
    <w:rsid w:val="00B63B83"/>
    <w:rsid w:val="00B761E4"/>
    <w:rsid w:val="00B9548C"/>
    <w:rsid w:val="00B97F74"/>
    <w:rsid w:val="00BB3E29"/>
    <w:rsid w:val="00BC475F"/>
    <w:rsid w:val="00BC4D35"/>
    <w:rsid w:val="00BD1EAE"/>
    <w:rsid w:val="00BD314B"/>
    <w:rsid w:val="00BD424F"/>
    <w:rsid w:val="00BD60FD"/>
    <w:rsid w:val="00BF4415"/>
    <w:rsid w:val="00C01D95"/>
    <w:rsid w:val="00C03FE4"/>
    <w:rsid w:val="00C07D23"/>
    <w:rsid w:val="00C30B5F"/>
    <w:rsid w:val="00C33DD9"/>
    <w:rsid w:val="00C56465"/>
    <w:rsid w:val="00C6026E"/>
    <w:rsid w:val="00C6273E"/>
    <w:rsid w:val="00C644E2"/>
    <w:rsid w:val="00C72230"/>
    <w:rsid w:val="00C736F8"/>
    <w:rsid w:val="00C763AE"/>
    <w:rsid w:val="00C85015"/>
    <w:rsid w:val="00CA52E0"/>
    <w:rsid w:val="00CB3154"/>
    <w:rsid w:val="00CB59E0"/>
    <w:rsid w:val="00CD12CF"/>
    <w:rsid w:val="00CE6886"/>
    <w:rsid w:val="00CF2D69"/>
    <w:rsid w:val="00CF6B55"/>
    <w:rsid w:val="00D03327"/>
    <w:rsid w:val="00D05A94"/>
    <w:rsid w:val="00D14024"/>
    <w:rsid w:val="00D310C6"/>
    <w:rsid w:val="00D315BD"/>
    <w:rsid w:val="00D50193"/>
    <w:rsid w:val="00D55DB5"/>
    <w:rsid w:val="00D63F5E"/>
    <w:rsid w:val="00D64FB5"/>
    <w:rsid w:val="00D83A72"/>
    <w:rsid w:val="00DB0C27"/>
    <w:rsid w:val="00DB3015"/>
    <w:rsid w:val="00DB5307"/>
    <w:rsid w:val="00DB67F6"/>
    <w:rsid w:val="00DC40D6"/>
    <w:rsid w:val="00DD0F60"/>
    <w:rsid w:val="00E14C62"/>
    <w:rsid w:val="00E237E8"/>
    <w:rsid w:val="00E36844"/>
    <w:rsid w:val="00E36A49"/>
    <w:rsid w:val="00E36B19"/>
    <w:rsid w:val="00E50202"/>
    <w:rsid w:val="00E5034D"/>
    <w:rsid w:val="00E5766E"/>
    <w:rsid w:val="00E64EE9"/>
    <w:rsid w:val="00E72690"/>
    <w:rsid w:val="00E76B58"/>
    <w:rsid w:val="00E87B2D"/>
    <w:rsid w:val="00E92F2D"/>
    <w:rsid w:val="00E93384"/>
    <w:rsid w:val="00EA336B"/>
    <w:rsid w:val="00EB287A"/>
    <w:rsid w:val="00ED1030"/>
    <w:rsid w:val="00EE379F"/>
    <w:rsid w:val="00EE7373"/>
    <w:rsid w:val="00EF4697"/>
    <w:rsid w:val="00EF5818"/>
    <w:rsid w:val="00EF6597"/>
    <w:rsid w:val="00F14780"/>
    <w:rsid w:val="00F1672E"/>
    <w:rsid w:val="00F352D1"/>
    <w:rsid w:val="00F35810"/>
    <w:rsid w:val="00F3723A"/>
    <w:rsid w:val="00F3747D"/>
    <w:rsid w:val="00F511DC"/>
    <w:rsid w:val="00F55498"/>
    <w:rsid w:val="00F7178E"/>
    <w:rsid w:val="00F863B9"/>
    <w:rsid w:val="00F872C8"/>
    <w:rsid w:val="00FB6C4A"/>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D7EDF"/>
    <w:rPr>
      <w:rFonts w:ascii="Times New Roman" w:hAnsi="Times New Roman" w:cs="Times New Roman" w:hint="default"/>
      <w:color w:val="0000FF"/>
      <w:u w:val="single"/>
    </w:rPr>
  </w:style>
  <w:style w:type="paragraph" w:styleId="HTMLiankstoformatuotas">
    <w:name w:val="HTML Preformatted"/>
    <w:basedOn w:val="prastasis"/>
    <w:link w:val="HTMLiankstoformatuotasDiagrama"/>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iankstoformatuotasDiagrama">
    <w:name w:val="HTML iš anksto formatuotas Diagrama"/>
    <w:basedOn w:val="Numatytasispastraiposriftas"/>
    <w:link w:val="HTMLiankstoformatuotas"/>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prastasis"/>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Sraopastraipa">
    <w:name w:val="List Paragraph"/>
    <w:basedOn w:val="prastasis"/>
    <w:uiPriority w:val="34"/>
    <w:qFormat/>
    <w:rsid w:val="003E3F0E"/>
    <w:pPr>
      <w:ind w:left="720"/>
      <w:contextualSpacing/>
    </w:pPr>
  </w:style>
  <w:style w:type="character" w:styleId="Komentaronuoroda">
    <w:name w:val="annotation reference"/>
    <w:basedOn w:val="Numatytasispastraiposriftas"/>
    <w:uiPriority w:val="99"/>
    <w:semiHidden/>
    <w:unhideWhenUsed/>
    <w:rsid w:val="008E02E3"/>
    <w:rPr>
      <w:sz w:val="16"/>
      <w:szCs w:val="16"/>
    </w:rPr>
  </w:style>
  <w:style w:type="paragraph" w:styleId="Komentarotekstas">
    <w:name w:val="annotation text"/>
    <w:basedOn w:val="prastasis"/>
    <w:link w:val="KomentarotekstasDiagrama"/>
    <w:uiPriority w:val="99"/>
    <w:unhideWhenUsed/>
    <w:rsid w:val="008E02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E02E3"/>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E02E3"/>
    <w:rPr>
      <w:b/>
      <w:bCs/>
    </w:rPr>
  </w:style>
  <w:style w:type="character" w:customStyle="1" w:styleId="KomentarotemaDiagrama">
    <w:name w:val="Komentaro tema Diagrama"/>
    <w:basedOn w:val="KomentarotekstasDiagrama"/>
    <w:link w:val="Komentarotema"/>
    <w:uiPriority w:val="99"/>
    <w:semiHidden/>
    <w:rsid w:val="008E02E3"/>
    <w:rPr>
      <w:rFonts w:ascii="Times New Roman" w:eastAsia="Times New Roman" w:hAnsi="Times New Roman" w:cs="Times New Roman"/>
      <w:b/>
      <w:bCs/>
      <w:sz w:val="20"/>
      <w:szCs w:val="20"/>
      <w:lang w:val="lt-LT" w:eastAsia="ar-SA"/>
    </w:rPr>
  </w:style>
  <w:style w:type="paragraph" w:styleId="Pataisymai">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Antrats">
    <w:name w:val="header"/>
    <w:basedOn w:val="prastasis"/>
    <w:link w:val="AntratsDiagrama"/>
    <w:uiPriority w:val="99"/>
    <w:unhideWhenUsed/>
    <w:rsid w:val="00F872C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872C8"/>
    <w:rPr>
      <w:rFonts w:ascii="Times New Roman" w:eastAsia="Times New Roman" w:hAnsi="Times New Roman" w:cs="Times New Roman"/>
      <w:sz w:val="24"/>
      <w:szCs w:val="24"/>
      <w:lang w:val="lt-LT" w:eastAsia="ar-SA"/>
    </w:rPr>
  </w:style>
  <w:style w:type="paragraph" w:styleId="Porat">
    <w:name w:val="footer"/>
    <w:basedOn w:val="prastasis"/>
    <w:link w:val="PoratDiagrama"/>
    <w:uiPriority w:val="99"/>
    <w:unhideWhenUsed/>
    <w:rsid w:val="00F872C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872C8"/>
    <w:rPr>
      <w:rFonts w:ascii="Times New Roman" w:eastAsia="Times New Roman" w:hAnsi="Times New Roman" w:cs="Times New Roman"/>
      <w:sz w:val="24"/>
      <w:szCs w:val="24"/>
      <w:lang w:val="lt-LT" w:eastAsia="ar-SA"/>
    </w:rPr>
  </w:style>
  <w:style w:type="character" w:styleId="Neapdorotaspaminjimas">
    <w:name w:val="Unresolved Mention"/>
    <w:basedOn w:val="Numatytasispastraiposriftas"/>
    <w:uiPriority w:val="99"/>
    <w:semiHidden/>
    <w:unhideWhenUsed/>
    <w:rsid w:val="00B4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61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2.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4.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7414</Words>
  <Characters>4227</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2022-07-26T11:30:00Z</dcterms:created>
  <dcterms:modified xsi:type="dcterms:W3CDTF">2022-07-27T05:24:00Z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